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978B" w14:textId="77777777" w:rsidR="003B0164" w:rsidRPr="00EE1A2C" w:rsidRDefault="003B0164" w:rsidP="00EE1A2C">
      <w:pPr>
        <w:pStyle w:val="Tytu"/>
        <w:spacing w:before="100" w:beforeAutospacing="1" w:after="100" w:afterAutospacing="1" w:line="276" w:lineRule="auto"/>
        <w:rPr>
          <w:rFonts w:cs="Arial"/>
          <w:spacing w:val="0"/>
          <w:szCs w:val="24"/>
        </w:rPr>
      </w:pPr>
      <w:r w:rsidRPr="00EE1A2C">
        <w:rPr>
          <w:rFonts w:cs="Arial"/>
          <w:spacing w:val="0"/>
          <w:szCs w:val="24"/>
        </w:rPr>
        <w:t>Kryteria wyboru projektów</w:t>
      </w:r>
    </w:p>
    <w:p w14:paraId="3533FC4E" w14:textId="77777777" w:rsidR="003B0164" w:rsidRPr="00EE1A2C" w:rsidRDefault="003B0164" w:rsidP="00EE1A2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1A2C">
        <w:rPr>
          <w:rFonts w:ascii="Arial" w:hAnsi="Arial" w:cs="Arial"/>
          <w:b/>
          <w:bCs/>
          <w:sz w:val="24"/>
          <w:szCs w:val="24"/>
        </w:rPr>
        <w:t>Priorytet</w:t>
      </w:r>
      <w:r w:rsidRPr="00EE1A2C">
        <w:rPr>
          <w:rFonts w:ascii="Arial" w:hAnsi="Arial" w:cs="Arial"/>
          <w:sz w:val="24"/>
          <w:szCs w:val="24"/>
        </w:rPr>
        <w:t xml:space="preserve"> </w:t>
      </w:r>
      <w:r w:rsidR="00456BB4" w:rsidRPr="00EE1A2C">
        <w:rPr>
          <w:rFonts w:ascii="Arial" w:hAnsi="Arial" w:cs="Arial"/>
          <w:b/>
          <w:bCs/>
          <w:sz w:val="24"/>
          <w:szCs w:val="24"/>
        </w:rPr>
        <w:t>6</w:t>
      </w:r>
      <w:r w:rsidRPr="00EE1A2C">
        <w:rPr>
          <w:rFonts w:ascii="Arial" w:hAnsi="Arial" w:cs="Arial"/>
          <w:b/>
          <w:bCs/>
          <w:sz w:val="24"/>
          <w:szCs w:val="24"/>
        </w:rPr>
        <w:t>.</w:t>
      </w:r>
      <w:r w:rsidRPr="00EE1A2C">
        <w:rPr>
          <w:rFonts w:ascii="Arial" w:hAnsi="Arial" w:cs="Arial"/>
          <w:sz w:val="24"/>
          <w:szCs w:val="24"/>
        </w:rPr>
        <w:t xml:space="preserve"> </w:t>
      </w:r>
      <w:r w:rsidR="00456BB4" w:rsidRPr="00EE1A2C">
        <w:rPr>
          <w:rFonts w:ascii="Arial" w:hAnsi="Arial" w:cs="Arial"/>
          <w:sz w:val="24"/>
          <w:szCs w:val="24"/>
        </w:rPr>
        <w:t>Fundusze europejskie na rzecz zwiększenia dostępności regionalnej infrastruktury dla mieszkańców</w:t>
      </w:r>
    </w:p>
    <w:p w14:paraId="34B68429" w14:textId="4DCA9991" w:rsidR="003B0164" w:rsidRPr="00EE1A2C" w:rsidRDefault="003B0164" w:rsidP="00EE1A2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1A2C">
        <w:rPr>
          <w:rFonts w:ascii="Arial" w:hAnsi="Arial" w:cs="Arial"/>
          <w:b/>
          <w:bCs/>
          <w:sz w:val="24"/>
          <w:szCs w:val="24"/>
        </w:rPr>
        <w:t xml:space="preserve">Cel szczegółowy </w:t>
      </w:r>
      <w:r w:rsidR="00456BB4" w:rsidRPr="00EE1A2C">
        <w:rPr>
          <w:rFonts w:ascii="Arial" w:hAnsi="Arial" w:cs="Arial"/>
          <w:b/>
          <w:bCs/>
          <w:sz w:val="24"/>
          <w:szCs w:val="24"/>
        </w:rPr>
        <w:t>4</w:t>
      </w:r>
      <w:r w:rsidRPr="00EE1A2C">
        <w:rPr>
          <w:rFonts w:ascii="Arial" w:hAnsi="Arial" w:cs="Arial"/>
          <w:b/>
          <w:bCs/>
          <w:sz w:val="24"/>
          <w:szCs w:val="24"/>
        </w:rPr>
        <w:t xml:space="preserve"> v</w:t>
      </w:r>
      <w:r w:rsidR="00456BB4" w:rsidRPr="00EE1A2C">
        <w:rPr>
          <w:rFonts w:ascii="Arial" w:hAnsi="Arial" w:cs="Arial"/>
          <w:b/>
          <w:bCs/>
          <w:sz w:val="24"/>
          <w:szCs w:val="24"/>
        </w:rPr>
        <w:t>i</w:t>
      </w:r>
      <w:r w:rsidRPr="00EE1A2C">
        <w:rPr>
          <w:rFonts w:ascii="Arial" w:hAnsi="Arial" w:cs="Arial"/>
          <w:b/>
          <w:bCs/>
          <w:sz w:val="24"/>
          <w:szCs w:val="24"/>
        </w:rPr>
        <w:t>.</w:t>
      </w:r>
      <w:r w:rsidRPr="00EE1A2C">
        <w:rPr>
          <w:rFonts w:ascii="Arial" w:hAnsi="Arial" w:cs="Arial"/>
          <w:sz w:val="24"/>
          <w:szCs w:val="24"/>
        </w:rPr>
        <w:t xml:space="preserve"> </w:t>
      </w:r>
      <w:r w:rsidR="00815634" w:rsidRPr="00EE1A2C">
        <w:rPr>
          <w:rFonts w:ascii="Arial" w:hAnsi="Arial" w:cs="Arial"/>
          <w:sz w:val="24"/>
          <w:szCs w:val="24"/>
        </w:rPr>
        <w:t>Wzmacnianie roli kultury i zrównoważonej turystyki w rozwoju gospodarczym, włączeniu społecznym i</w:t>
      </w:r>
      <w:r w:rsidR="000468D1" w:rsidRPr="00EE1A2C">
        <w:rPr>
          <w:rFonts w:ascii="Arial" w:hAnsi="Arial" w:cs="Arial"/>
          <w:sz w:val="24"/>
          <w:szCs w:val="24"/>
        </w:rPr>
        <w:t> </w:t>
      </w:r>
      <w:r w:rsidR="00815634" w:rsidRPr="00EE1A2C">
        <w:rPr>
          <w:rFonts w:ascii="Arial" w:hAnsi="Arial" w:cs="Arial"/>
          <w:sz w:val="24"/>
          <w:szCs w:val="24"/>
        </w:rPr>
        <w:t>innowacjach społecznych</w:t>
      </w:r>
    </w:p>
    <w:p w14:paraId="6CDD7EE5" w14:textId="130A4FAF" w:rsidR="004A7C70" w:rsidRPr="00EE1A2C" w:rsidRDefault="003B0164" w:rsidP="00EE1A2C">
      <w:pPr>
        <w:pStyle w:val="Podtytu"/>
        <w:spacing w:before="100" w:beforeAutospacing="1" w:after="100" w:afterAutospacing="1"/>
        <w:rPr>
          <w:rFonts w:cs="Arial"/>
          <w:spacing w:val="0"/>
          <w:szCs w:val="24"/>
        </w:rPr>
      </w:pPr>
      <w:r w:rsidRPr="00EE1A2C">
        <w:rPr>
          <w:rFonts w:cs="Arial"/>
          <w:b/>
          <w:bCs/>
          <w:spacing w:val="0"/>
          <w:szCs w:val="24"/>
        </w:rPr>
        <w:t xml:space="preserve">Działanie </w:t>
      </w:r>
      <w:r w:rsidR="00456BB4" w:rsidRPr="00EE1A2C">
        <w:rPr>
          <w:rFonts w:cs="Arial"/>
          <w:b/>
          <w:bCs/>
          <w:spacing w:val="0"/>
          <w:szCs w:val="24"/>
        </w:rPr>
        <w:t>6.1</w:t>
      </w:r>
      <w:r w:rsidR="004A7C70" w:rsidRPr="00EE1A2C">
        <w:rPr>
          <w:rFonts w:cs="Arial"/>
          <w:b/>
          <w:bCs/>
          <w:spacing w:val="0"/>
          <w:szCs w:val="24"/>
        </w:rPr>
        <w:t>1</w:t>
      </w:r>
      <w:r w:rsidRPr="00EE1A2C">
        <w:rPr>
          <w:rFonts w:cs="Arial"/>
          <w:spacing w:val="0"/>
          <w:szCs w:val="24"/>
        </w:rPr>
        <w:t xml:space="preserve"> </w:t>
      </w:r>
      <w:r w:rsidR="004A7C70" w:rsidRPr="00EE1A2C">
        <w:rPr>
          <w:rFonts w:cs="Arial"/>
          <w:spacing w:val="0"/>
          <w:szCs w:val="24"/>
        </w:rPr>
        <w:t>Restauracja i adaptacja obiektów dziedzictwa kulturowego i naturalnego</w:t>
      </w:r>
    </w:p>
    <w:p w14:paraId="2D1C0FB5" w14:textId="7FDB93E7" w:rsidR="00174898" w:rsidRPr="00EE1A2C" w:rsidRDefault="003B0164" w:rsidP="00EE1A2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1A2C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EE1A2C">
        <w:rPr>
          <w:rFonts w:ascii="Arial" w:hAnsi="Arial" w:cs="Arial"/>
          <w:sz w:val="24"/>
          <w:szCs w:val="24"/>
        </w:rPr>
        <w:t xml:space="preserve"> </w:t>
      </w:r>
      <w:r w:rsidR="00815634" w:rsidRPr="00EE1A2C">
        <w:rPr>
          <w:rFonts w:ascii="Arial" w:hAnsi="Arial" w:cs="Arial"/>
          <w:sz w:val="24"/>
          <w:szCs w:val="24"/>
        </w:rPr>
        <w:t>nie</w:t>
      </w:r>
      <w:r w:rsidRPr="00EE1A2C">
        <w:rPr>
          <w:rFonts w:ascii="Arial" w:hAnsi="Arial" w:cs="Arial"/>
          <w:sz w:val="24"/>
          <w:szCs w:val="24"/>
        </w:rPr>
        <w:t>konkurencyjny</w:t>
      </w:r>
    </w:p>
    <w:p w14:paraId="6914CDA9" w14:textId="5DA92660" w:rsidR="000B30D0" w:rsidRPr="00EE1A2C" w:rsidRDefault="00C02326" w:rsidP="00EE1A2C">
      <w:pPr>
        <w:pStyle w:val="Default"/>
        <w:spacing w:before="100" w:beforeAutospacing="1" w:after="100" w:afterAutospacing="1" w:line="276" w:lineRule="auto"/>
        <w:rPr>
          <w:rFonts w:ascii="Arial" w:hAnsi="Arial" w:cs="Arial"/>
          <w:bCs/>
          <w:color w:val="auto"/>
        </w:rPr>
      </w:pPr>
      <w:r w:rsidRPr="00EE1A2C">
        <w:rPr>
          <w:rFonts w:ascii="Arial" w:hAnsi="Arial" w:cs="Arial"/>
          <w:bCs/>
          <w:color w:val="auto"/>
        </w:rPr>
        <w:t xml:space="preserve">Wnioskodawcą będzie Samorząd Województwa Kujawsko-Pomorskiego. </w:t>
      </w:r>
    </w:p>
    <w:p w14:paraId="76340C80" w14:textId="77777777" w:rsidR="00502A7D" w:rsidRPr="00EE1A2C" w:rsidRDefault="00215630" w:rsidP="00EE1A2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1A2C">
        <w:rPr>
          <w:rFonts w:ascii="Arial" w:hAnsi="Arial" w:cs="Arial"/>
          <w:sz w:val="24"/>
          <w:szCs w:val="24"/>
        </w:rPr>
        <w:t>Nabór jest skierowany</w:t>
      </w:r>
      <w:r w:rsidR="00360007" w:rsidRPr="00EE1A2C">
        <w:rPr>
          <w:rFonts w:ascii="Arial" w:hAnsi="Arial" w:cs="Arial"/>
          <w:sz w:val="24"/>
          <w:szCs w:val="24"/>
        </w:rPr>
        <w:t xml:space="preserve"> na </w:t>
      </w:r>
      <w:r w:rsidR="00C02326" w:rsidRPr="00EE1A2C">
        <w:rPr>
          <w:rFonts w:ascii="Arial" w:hAnsi="Arial" w:cs="Arial"/>
          <w:sz w:val="24"/>
          <w:szCs w:val="24"/>
        </w:rPr>
        <w:t xml:space="preserve">realizację projektu </w:t>
      </w:r>
      <w:r w:rsidR="00C02326" w:rsidRPr="00EE1A2C">
        <w:rPr>
          <w:rFonts w:ascii="Arial" w:hAnsi="Arial" w:cs="Arial"/>
          <w:b/>
          <w:bCs/>
          <w:sz w:val="24"/>
          <w:szCs w:val="24"/>
        </w:rPr>
        <w:t>Wsparcie opieki nad zabytkami województwa kujawsko-pomorskiego</w:t>
      </w:r>
      <w:r w:rsidR="00360007" w:rsidRPr="00EE1A2C">
        <w:rPr>
          <w:rFonts w:ascii="Arial" w:hAnsi="Arial" w:cs="Arial"/>
          <w:sz w:val="24"/>
          <w:szCs w:val="24"/>
        </w:rPr>
        <w:t>.</w:t>
      </w:r>
      <w:r w:rsidR="00502A7D" w:rsidRPr="00EE1A2C">
        <w:rPr>
          <w:rFonts w:ascii="Arial" w:hAnsi="Arial" w:cs="Arial"/>
          <w:sz w:val="24"/>
          <w:szCs w:val="24"/>
        </w:rPr>
        <w:t xml:space="preserve"> </w:t>
      </w:r>
    </w:p>
    <w:p w14:paraId="4E2A1301" w14:textId="25C5F40A" w:rsidR="00E32513" w:rsidRPr="00EE1A2C" w:rsidRDefault="00502A7D" w:rsidP="00EE1A2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1A2C">
        <w:rPr>
          <w:rFonts w:ascii="Arial" w:hAnsi="Arial" w:cs="Arial"/>
          <w:sz w:val="24"/>
          <w:szCs w:val="24"/>
        </w:rPr>
        <w:t>Zakres wsparcia to: prace restauratorskie, konserwatorskie i roboty budowlane w obiektach zabytkowych, w otoczeniu zabytku i na obszarach zabytkowych, obszarach poprzemysłowych o wartościach historycznych.</w:t>
      </w:r>
    </w:p>
    <w:p w14:paraId="72EE62DA" w14:textId="2BEA1AFF" w:rsidR="005172B5" w:rsidRPr="00EE1A2C" w:rsidRDefault="003B0164" w:rsidP="00EE1A2C">
      <w:pPr>
        <w:pStyle w:val="Nagwek1"/>
        <w:numPr>
          <w:ilvl w:val="0"/>
          <w:numId w:val="38"/>
        </w:numPr>
        <w:spacing w:before="100" w:beforeAutospacing="1" w:after="100" w:afterAutospacing="1"/>
        <w:rPr>
          <w:rFonts w:cs="Arial"/>
          <w:b w:val="0"/>
          <w:bCs w:val="0"/>
          <w:szCs w:val="24"/>
        </w:rPr>
      </w:pPr>
      <w:r w:rsidRPr="00EE1A2C">
        <w:rPr>
          <w:rFonts w:cs="Arial"/>
          <w:szCs w:val="24"/>
        </w:rPr>
        <w:br w:type="page"/>
      </w:r>
      <w:r w:rsidR="007257F1" w:rsidRPr="00EE1A2C">
        <w:rPr>
          <w:rStyle w:val="Nagwek1Znak"/>
          <w:rFonts w:cs="Arial"/>
          <w:b/>
          <w:bCs/>
          <w:szCs w:val="24"/>
        </w:rPr>
        <w:lastRenderedPageBreak/>
        <w:t>KRYTERIA FORMALNE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2704"/>
        <w:gridCol w:w="6350"/>
        <w:gridCol w:w="4423"/>
      </w:tblGrid>
      <w:tr w:rsidR="007622A4" w:rsidRPr="00EE1A2C" w14:paraId="5CFAE7FB" w14:textId="77777777" w:rsidTr="00502A7D">
        <w:trPr>
          <w:tblHeader/>
        </w:trPr>
        <w:tc>
          <w:tcPr>
            <w:tcW w:w="977" w:type="dxa"/>
            <w:shd w:val="clear" w:color="auto" w:fill="D9D9D9" w:themeFill="background1" w:themeFillShade="D9"/>
            <w:vAlign w:val="center"/>
          </w:tcPr>
          <w:p w14:paraId="3531B1DD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EE1A2C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704" w:type="dxa"/>
            <w:shd w:val="clear" w:color="auto" w:fill="D9D9D9" w:themeFill="background1" w:themeFillShade="D9"/>
            <w:vAlign w:val="center"/>
          </w:tcPr>
          <w:p w14:paraId="5480EF1D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350" w:type="dxa"/>
            <w:shd w:val="clear" w:color="auto" w:fill="D9D9D9" w:themeFill="background1" w:themeFillShade="D9"/>
            <w:vAlign w:val="center"/>
          </w:tcPr>
          <w:p w14:paraId="53B8C9E9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4423" w:type="dxa"/>
            <w:shd w:val="clear" w:color="auto" w:fill="D9D9D9" w:themeFill="background1" w:themeFillShade="D9"/>
            <w:vAlign w:val="center"/>
          </w:tcPr>
          <w:p w14:paraId="3CC7DEDD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72031F0A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7622A4" w:rsidRPr="00EE1A2C" w14:paraId="3849DCB0" w14:textId="77777777" w:rsidTr="006454E8">
        <w:trPr>
          <w:trHeight w:val="708"/>
        </w:trPr>
        <w:tc>
          <w:tcPr>
            <w:tcW w:w="977" w:type="dxa"/>
            <w:vAlign w:val="center"/>
          </w:tcPr>
          <w:p w14:paraId="65B2DA41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704" w:type="dxa"/>
            <w:vAlign w:val="center"/>
          </w:tcPr>
          <w:p w14:paraId="27675358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6350" w:type="dxa"/>
          </w:tcPr>
          <w:p w14:paraId="5A2D40FC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183D1A05" w14:textId="1529FF95" w:rsidR="007622A4" w:rsidRPr="00EE1A2C" w:rsidRDefault="007622A4" w:rsidP="00EE1A2C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/>
              <w:ind w:left="457"/>
              <w:rPr>
                <w:rFonts w:ascii="Arial" w:hAnsi="Arial" w:cs="Arial"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6FF88183" w14:textId="57A8EDA9" w:rsidR="00ED2BE6" w:rsidRPr="00EE1A2C" w:rsidRDefault="007622A4" w:rsidP="00EE1A2C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/>
              <w:ind w:left="457"/>
              <w:rPr>
                <w:rFonts w:ascii="Arial" w:hAnsi="Arial" w:cs="Arial"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6A05A809" w14:textId="68ACD2DF" w:rsidR="007622A4" w:rsidRPr="00EE1A2C" w:rsidRDefault="00ED2BE6" w:rsidP="00EE1A2C">
            <w:pPr>
              <w:pStyle w:val="Akapitzlist"/>
              <w:numPr>
                <w:ilvl w:val="0"/>
                <w:numId w:val="3"/>
              </w:numPr>
              <w:spacing w:before="100" w:beforeAutospacing="1" w:after="100" w:afterAutospacing="1"/>
              <w:ind w:left="457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EE1A2C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</w:t>
            </w:r>
            <w:r w:rsidR="00E54323" w:rsidRPr="00EE1A2C">
              <w:rPr>
                <w:rFonts w:ascii="Arial" w:hAnsi="Arial" w:cs="Arial"/>
                <w:bCs/>
                <w:sz w:val="24"/>
                <w:szCs w:val="24"/>
              </w:rPr>
              <w:t>e sposobem wskazanym w</w:t>
            </w:r>
            <w:r w:rsidR="00502A7D" w:rsidRPr="00EE1A2C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t>Regulamin</w:t>
            </w:r>
            <w:r w:rsidR="00E54323" w:rsidRPr="00EE1A2C">
              <w:rPr>
                <w:rFonts w:ascii="Arial" w:hAnsi="Arial" w:cs="Arial"/>
                <w:bCs/>
                <w:sz w:val="24"/>
                <w:szCs w:val="24"/>
              </w:rPr>
              <w:t>ie</w:t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t xml:space="preserve"> wyboru projektów</w:t>
            </w:r>
            <w:r w:rsidR="007622A4" w:rsidRPr="00EE1A2C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  <w:p w14:paraId="0BC8A475" w14:textId="3CFB24C5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423" w:type="dxa"/>
          </w:tcPr>
          <w:p w14:paraId="65B47A9D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E1A2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F45C21B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8839B88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661F7F0C" w14:textId="0C069C0C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622A4" w:rsidRPr="00EE1A2C" w14:paraId="79FAF4D2" w14:textId="77777777" w:rsidTr="006454E8">
        <w:trPr>
          <w:trHeight w:val="708"/>
        </w:trPr>
        <w:tc>
          <w:tcPr>
            <w:tcW w:w="977" w:type="dxa"/>
            <w:vAlign w:val="center"/>
          </w:tcPr>
          <w:p w14:paraId="39736E21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704" w:type="dxa"/>
            <w:vAlign w:val="center"/>
          </w:tcPr>
          <w:p w14:paraId="0D0B940D" w14:textId="4ACE2B2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D639C6" w:rsidRPr="00EE1A2C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="00D639C6" w:rsidRPr="00EE1A2C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6350" w:type="dxa"/>
          </w:tcPr>
          <w:p w14:paraId="5CD7F6EE" w14:textId="23D34A74" w:rsidR="004107B1" w:rsidRPr="00EE1A2C" w:rsidRDefault="004107B1" w:rsidP="00EE1A2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 i</w:t>
            </w:r>
            <w:r w:rsidR="00502A7D" w:rsidRPr="00EE1A2C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t>podmiotowe (dotyczące wnioskodawców</w:t>
            </w:r>
            <w:r w:rsidR="00ED2BE6" w:rsidRPr="00EE1A2C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1"/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Pr="00EE1A2C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</w:p>
          <w:p w14:paraId="6428EAEA" w14:textId="77777777" w:rsidR="004107B1" w:rsidRPr="00EE1A2C" w:rsidRDefault="004107B1" w:rsidP="00EE1A2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Cs/>
                <w:sz w:val="24"/>
                <w:szCs w:val="24"/>
              </w:rPr>
              <w:lastRenderedPageBreak/>
              <w:t>Oceniamy, czy:</w:t>
            </w:r>
          </w:p>
          <w:p w14:paraId="2056AB75" w14:textId="77777777" w:rsidR="00502A7D" w:rsidRPr="00EE1A2C" w:rsidRDefault="004107B1" w:rsidP="00EE1A2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przedmiot realizacji projektu nie dotyczy rodzajów działalności wykluczonych z możliwości uzyskania pomocy finansowej, o których mowa:</w:t>
            </w:r>
          </w:p>
          <w:p w14:paraId="0B15A5C3" w14:textId="64EE4DF3" w:rsidR="004107B1" w:rsidRPr="00EE1A2C" w:rsidRDefault="004107B1" w:rsidP="00EE1A2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Pr="00EE1A2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  <w:r w:rsidRPr="00EE1A2C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7B22C9FE" w14:textId="4FC8FDA5" w:rsidR="004107B1" w:rsidRPr="00EE1A2C" w:rsidRDefault="004107B1" w:rsidP="00EE1A2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art. 1 rozporządzenia Nr 651/2014</w:t>
            </w:r>
            <w:r w:rsidRPr="00EE1A2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4"/>
            </w:r>
            <w:r w:rsidRPr="00EE1A2C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00AC1089" w14:textId="0725A740" w:rsidR="004107B1" w:rsidRPr="00EE1A2C" w:rsidRDefault="004107B1" w:rsidP="00EE1A2C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100" w:beforeAutospacing="1" w:after="100" w:afterAutospacing="1"/>
              <w:contextualSpacing w:val="0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art. 1 rozporządzenia nr 2023/2831</w:t>
            </w:r>
            <w:r w:rsidRPr="00EE1A2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5"/>
            </w:r>
            <w:r w:rsidRPr="00EE1A2C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403039A" w14:textId="48171F55" w:rsidR="004107B1" w:rsidRPr="00EE1A2C" w:rsidRDefault="004107B1" w:rsidP="00EE1A2C">
            <w:pPr>
              <w:pStyle w:val="Akapitzlist"/>
              <w:numPr>
                <w:ilvl w:val="0"/>
                <w:numId w:val="29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wnioskodawca nie rozpoczął realizacji projektu przed dniem złożenia wniosku o dofinansowanie projektu, lub złożył oświadczenie, że realizując projekt przed dniem złożenia wniosku o dofinansowanie projektu przestrzegał obowiązujących przepisów prawa </w:t>
            </w: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dotyczących danego projektu, zgodnie z art. 73 ust. 2 lit. f) rozporządzenia nr 2021/1060</w:t>
            </w:r>
            <w:r w:rsidRPr="00EE1A2C">
              <w:rPr>
                <w:rStyle w:val="Odwoanieprzypisudolnego"/>
                <w:rFonts w:ascii="Arial" w:hAnsi="Arial" w:cs="Arial"/>
                <w:sz w:val="24"/>
                <w:szCs w:val="24"/>
                <w:lang w:val="pl-PL"/>
              </w:rPr>
              <w:footnoteReference w:id="6"/>
            </w:r>
            <w:r w:rsidRPr="00EE1A2C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676A9532" w14:textId="77777777" w:rsidR="00BB44E9" w:rsidRPr="00EE1A2C" w:rsidRDefault="004107B1" w:rsidP="00EE1A2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00" w:beforeAutospacing="1" w:after="100" w:afterAutospacing="1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E1A2C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 art. 63 ust. 6 rozporządzenia nr 2021/1060,</w:t>
            </w:r>
          </w:p>
          <w:p w14:paraId="56B5B609" w14:textId="010CF1AC" w:rsidR="00BB44E9" w:rsidRPr="00EE1A2C" w:rsidRDefault="00BB44E9" w:rsidP="00EE1A2C">
            <w:pPr>
              <w:pStyle w:val="Akapitzlist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100" w:beforeAutospacing="1" w:after="100" w:afterAutospacing="1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E1A2C">
              <w:rPr>
                <w:rFonts w:ascii="Arial" w:hAnsi="Arial" w:cs="Arial"/>
                <w:sz w:val="24"/>
                <w:szCs w:val="24"/>
                <w:lang w:val="pl-PL"/>
              </w:rPr>
              <w:t xml:space="preserve">dany podmiot nie jest przedsiębiorstwem w trudnej sytuacji </w:t>
            </w:r>
            <w:r w:rsidR="00815F69" w:rsidRPr="00EE1A2C">
              <w:rPr>
                <w:rFonts w:ascii="Arial" w:hAnsi="Arial" w:cs="Arial"/>
                <w:sz w:val="24"/>
                <w:szCs w:val="24"/>
              </w:rPr>
              <w:t>zdefiniowanym w art. 2 pkt. 18 rozporządzenia Nr 651/2014.</w:t>
            </w:r>
          </w:p>
          <w:p w14:paraId="4C55D7F4" w14:textId="1B442BAF" w:rsidR="007622A4" w:rsidRPr="00EE1A2C" w:rsidRDefault="004107B1" w:rsidP="00EE1A2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423" w:type="dxa"/>
          </w:tcPr>
          <w:p w14:paraId="7BF4ED8C" w14:textId="77777777" w:rsidR="00ED3444" w:rsidRPr="00EE1A2C" w:rsidRDefault="00ED344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E1A2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E4A01B3" w14:textId="77777777" w:rsidR="00ED3444" w:rsidRPr="00EE1A2C" w:rsidRDefault="00ED344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5B6D48D5" w14:textId="77777777" w:rsidR="00BD418F" w:rsidRPr="00EE1A2C" w:rsidRDefault="00ED344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0FC6CD89" w14:textId="70FBD7EE" w:rsidR="007622A4" w:rsidRPr="00EE1A2C" w:rsidRDefault="00ED344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832884" w:rsidRPr="00EE1A2C" w14:paraId="08B1A14C" w14:textId="77777777" w:rsidTr="006454E8">
        <w:trPr>
          <w:trHeight w:val="708"/>
        </w:trPr>
        <w:tc>
          <w:tcPr>
            <w:tcW w:w="977" w:type="dxa"/>
            <w:vAlign w:val="center"/>
          </w:tcPr>
          <w:p w14:paraId="139FB4AA" w14:textId="27138CD2" w:rsidR="00832884" w:rsidRPr="00EE1A2C" w:rsidRDefault="0083288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A.3.</w:t>
            </w:r>
          </w:p>
        </w:tc>
        <w:tc>
          <w:tcPr>
            <w:tcW w:w="2704" w:type="dxa"/>
            <w:vAlign w:val="center"/>
          </w:tcPr>
          <w:p w14:paraId="03E6033C" w14:textId="77777777" w:rsidR="00832884" w:rsidRPr="00EE1A2C" w:rsidRDefault="0083288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Klauzula antydyskryminacyjna</w:t>
            </w:r>
          </w:p>
          <w:p w14:paraId="70E28B3D" w14:textId="520EA830" w:rsidR="007E2C04" w:rsidRPr="00EE1A2C" w:rsidRDefault="007E2C0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(dotyczy </w:t>
            </w:r>
            <w:proofErr w:type="spellStart"/>
            <w:r w:rsidRPr="00EE1A2C">
              <w:rPr>
                <w:rFonts w:ascii="Arial" w:hAnsi="Arial" w:cs="Arial"/>
                <w:sz w:val="24"/>
                <w:szCs w:val="24"/>
              </w:rPr>
              <w:t>jst</w:t>
            </w:r>
            <w:proofErr w:type="spellEnd"/>
            <w:r w:rsidRPr="00EE1A2C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6350" w:type="dxa"/>
          </w:tcPr>
          <w:p w14:paraId="5C685288" w14:textId="77777777" w:rsidR="00BD418F" w:rsidRPr="00EE1A2C" w:rsidRDefault="00BD418F" w:rsidP="00EE1A2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Cs/>
                <w:sz w:val="24"/>
                <w:szCs w:val="24"/>
              </w:rPr>
              <w:t xml:space="preserve">W przypadku, gdy wnioskodawcą jest jednostka samorządu terytorialnego (lub podmiot przez nią kontrolowany lub od niej zależny), w kryterium sprawdzamy, czy przestrzega ona przepisów </w:t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antydyskryminacyjnych, o których mowa w art. 9 ust. 3 rozporządzenia nr 2021/1060. </w:t>
            </w:r>
          </w:p>
          <w:p w14:paraId="32499E67" w14:textId="77777777" w:rsidR="00AB012E" w:rsidRPr="00EE1A2C" w:rsidRDefault="00AB012E" w:rsidP="00EE1A2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Cs/>
                <w:sz w:val="24"/>
                <w:szCs w:val="24"/>
              </w:rPr>
              <w:t>Z klauzuli antydyskryminacyjnej, zawartej w Umowie Partnerstwa oraz programie Fundusze Europejskie dla Kujaw i Pomorza 2021-2027 wynika, że w razie podjęcia przez JST dyskryminujących aktów prawa miejscowego, wsparcie dla tej jednostki oraz podmiotów przez nią kontrolowanych lub od niej zależnych nie będzie udzielone.</w:t>
            </w:r>
          </w:p>
          <w:p w14:paraId="4D4EA2AB" w14:textId="7466C6B1" w:rsidR="00AB012E" w:rsidRPr="00EE1A2C" w:rsidRDefault="00AB012E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 sprzeczne z zasadami, o których mowa w art. 9 ust. 3 rozporządzenia nr 2021/1060, a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następnie podjęła skuteczne działania naprawcze, kryterium uznaje się za spełnione. Podjęte działania naprawcze powinny być opisane we wniosku o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dofinansowanie.</w:t>
            </w:r>
          </w:p>
          <w:p w14:paraId="3E0486D1" w14:textId="2AF38FA6" w:rsidR="00832884" w:rsidRPr="00EE1A2C" w:rsidRDefault="00AB012E" w:rsidP="00EE1A2C">
            <w:pPr>
              <w:spacing w:before="100" w:beforeAutospacing="1" w:after="100" w:afterAutospacing="1"/>
              <w:rPr>
                <w:rFonts w:ascii="Arial" w:hAnsi="Arial" w:cs="Arial"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Cs/>
                <w:sz w:val="24"/>
                <w:szCs w:val="24"/>
              </w:rPr>
              <w:t>Kryterium weryfikowane jest m.in. w oparciu o</w:t>
            </w:r>
            <w:r w:rsidR="00502A7D" w:rsidRPr="00EE1A2C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t>oświadczenie wnioskodawcy</w:t>
            </w:r>
            <w:r w:rsidR="00DF53DF" w:rsidRPr="00EE1A2C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7"/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t xml:space="preserve">, zawarte we wniosku </w:t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lastRenderedPageBreak/>
              <w:t>o</w:t>
            </w:r>
            <w:r w:rsidR="00502A7D" w:rsidRPr="00EE1A2C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t>dofinansowanie projektu, o braku obowiązywania na terenie jednostki samorządu terytorialnego dyskryminujących aktów prawa miejscowego oraz w</w:t>
            </w:r>
            <w:r w:rsidR="00502A7D" w:rsidRPr="00EE1A2C">
              <w:rPr>
                <w:rFonts w:ascii="Arial" w:hAnsi="Arial" w:cs="Arial"/>
                <w:bCs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t>oparciu o</w:t>
            </w:r>
            <w:r w:rsidR="00CC2FBE" w:rsidRPr="00EE1A2C">
              <w:rPr>
                <w:rFonts w:ascii="Arial" w:hAnsi="Arial" w:cs="Arial"/>
                <w:bCs/>
                <w:sz w:val="24"/>
                <w:szCs w:val="24"/>
              </w:rPr>
              <w:t xml:space="preserve"> informacje znajdujące się na stronie internetowej</w:t>
            </w:r>
            <w:r w:rsidR="00336636" w:rsidRPr="00EE1A2C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t xml:space="preserve">Rzecznika Praw Obywatelskich (RPO) </w:t>
            </w:r>
            <w:r w:rsidR="00CC2FBE" w:rsidRPr="00EE1A2C">
              <w:rPr>
                <w:rFonts w:ascii="Arial" w:hAnsi="Arial" w:cs="Arial"/>
                <w:bCs/>
                <w:sz w:val="24"/>
                <w:szCs w:val="24"/>
              </w:rPr>
              <w:t xml:space="preserve">dotyczące </w:t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t>JST, które ustanowiły obowiązujące i uznane przez RPO za dyskryminujące akty prawa miejscowego (aktualn</w:t>
            </w:r>
            <w:r w:rsidR="00CC2FBE" w:rsidRPr="00EE1A2C">
              <w:rPr>
                <w:rFonts w:ascii="Arial" w:hAnsi="Arial" w:cs="Arial"/>
                <w:bCs/>
                <w:sz w:val="24"/>
                <w:szCs w:val="24"/>
              </w:rPr>
              <w:t>e</w:t>
            </w:r>
            <w:r w:rsidRPr="00EE1A2C">
              <w:rPr>
                <w:rFonts w:ascii="Arial" w:hAnsi="Arial" w:cs="Arial"/>
                <w:bCs/>
                <w:sz w:val="24"/>
                <w:szCs w:val="24"/>
              </w:rPr>
              <w:t xml:space="preserve"> na dzień zakończenia naboru).</w:t>
            </w:r>
          </w:p>
        </w:tc>
        <w:tc>
          <w:tcPr>
            <w:tcW w:w="4423" w:type="dxa"/>
          </w:tcPr>
          <w:p w14:paraId="74098CB6" w14:textId="77777777" w:rsidR="00AB012E" w:rsidRPr="00EE1A2C" w:rsidRDefault="00AB012E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2D6824B8" w14:textId="77777777" w:rsidR="00AB012E" w:rsidRPr="00EE1A2C" w:rsidRDefault="00AB012E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F557167" w14:textId="77777777" w:rsidR="00AB012E" w:rsidRPr="00EE1A2C" w:rsidRDefault="00AB012E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BEC25A1" w14:textId="77777777" w:rsidR="00AB012E" w:rsidRPr="00EE1A2C" w:rsidRDefault="00AB012E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logiczna: „TAK” lub „NIE DOTYCZY”). </w:t>
            </w:r>
          </w:p>
          <w:p w14:paraId="4EB4C9E1" w14:textId="0D6C6796" w:rsidR="00832884" w:rsidRPr="00EE1A2C" w:rsidRDefault="00AB012E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622A4" w:rsidRPr="00EE1A2C" w14:paraId="55F1588D" w14:textId="77777777" w:rsidTr="006454E8">
        <w:trPr>
          <w:trHeight w:val="1134"/>
        </w:trPr>
        <w:tc>
          <w:tcPr>
            <w:tcW w:w="977" w:type="dxa"/>
            <w:vAlign w:val="center"/>
          </w:tcPr>
          <w:p w14:paraId="3F288433" w14:textId="510C974F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832884" w:rsidRPr="00EE1A2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704" w:type="dxa"/>
            <w:vAlign w:val="center"/>
          </w:tcPr>
          <w:p w14:paraId="3DEEC669" w14:textId="19CC8AEF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6350" w:type="dxa"/>
          </w:tcPr>
          <w:p w14:paraId="3656B9AB" w14:textId="2E3141C8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</w:t>
            </w:r>
            <w:r w:rsidR="008D1C1C" w:rsidRPr="00EE1A2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49F31CB" w14:textId="458296BF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423" w:type="dxa"/>
          </w:tcPr>
          <w:p w14:paraId="6D7E8536" w14:textId="77777777" w:rsidR="00CC6167" w:rsidRPr="00EE1A2C" w:rsidRDefault="00CC6167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62057533" w14:textId="77777777" w:rsidR="00CC6167" w:rsidRPr="00EE1A2C" w:rsidRDefault="00CC6167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3128261" w14:textId="3E3C109F" w:rsidR="00CC6167" w:rsidRPr="00EE1A2C" w:rsidRDefault="00CC6167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C31AA6E" w14:textId="77777777" w:rsidR="00CC6167" w:rsidRPr="00EE1A2C" w:rsidRDefault="00CC6167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pozytywna. </w:t>
            </w:r>
          </w:p>
          <w:p w14:paraId="3BD9E143" w14:textId="38C3B050" w:rsidR="007622A4" w:rsidRPr="00EE1A2C" w:rsidRDefault="00CC6167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622A4" w:rsidRPr="00EE1A2C" w14:paraId="0AB91B58" w14:textId="77777777" w:rsidTr="006454E8">
        <w:trPr>
          <w:trHeight w:val="850"/>
        </w:trPr>
        <w:tc>
          <w:tcPr>
            <w:tcW w:w="977" w:type="dxa"/>
            <w:vAlign w:val="center"/>
          </w:tcPr>
          <w:p w14:paraId="5FFB9CD1" w14:textId="6B159C3F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A.</w:t>
            </w:r>
            <w:r w:rsidR="00832884" w:rsidRPr="00EE1A2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704" w:type="dxa"/>
            <w:vAlign w:val="center"/>
          </w:tcPr>
          <w:p w14:paraId="506760FD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6350" w:type="dxa"/>
          </w:tcPr>
          <w:p w14:paraId="295D7774" w14:textId="0AE7A50D" w:rsidR="00D51331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E1A2C">
              <w:rPr>
                <w:rFonts w:ascii="Arial" w:hAnsi="Arial" w:cs="Arial"/>
                <w:color w:val="000000"/>
                <w:sz w:val="24"/>
                <w:szCs w:val="24"/>
              </w:rPr>
              <w:t xml:space="preserve">W kryterium sprawdzamy, czy </w:t>
            </w:r>
            <w:r w:rsidR="00F23ADA" w:rsidRPr="00EE1A2C">
              <w:rPr>
                <w:rFonts w:ascii="Arial" w:hAnsi="Arial" w:cs="Arial"/>
                <w:color w:val="000000"/>
                <w:sz w:val="24"/>
                <w:szCs w:val="24"/>
              </w:rPr>
              <w:t xml:space="preserve">na </w:t>
            </w:r>
            <w:r w:rsidR="002678FB" w:rsidRPr="00EE1A2C">
              <w:rPr>
                <w:rFonts w:ascii="Arial" w:hAnsi="Arial" w:cs="Arial"/>
                <w:color w:val="000000"/>
                <w:sz w:val="24"/>
                <w:szCs w:val="24"/>
              </w:rPr>
              <w:t xml:space="preserve">moment </w:t>
            </w:r>
            <w:r w:rsidR="00F23ADA" w:rsidRPr="00EE1A2C">
              <w:rPr>
                <w:rFonts w:ascii="Arial" w:hAnsi="Arial" w:cs="Arial"/>
                <w:color w:val="000000"/>
                <w:sz w:val="24"/>
                <w:szCs w:val="24"/>
              </w:rPr>
              <w:t xml:space="preserve">złożenia wniosku o dofinansowanie </w:t>
            </w:r>
            <w:r w:rsidRPr="00EE1A2C">
              <w:rPr>
                <w:rFonts w:ascii="Arial" w:hAnsi="Arial" w:cs="Arial"/>
                <w:color w:val="000000"/>
                <w:sz w:val="24"/>
                <w:szCs w:val="24"/>
              </w:rPr>
              <w:t xml:space="preserve">wnioskodawca posiada prawo do dysponowania gruntami lub obiektami na cele </w:t>
            </w:r>
            <w:r w:rsidRPr="00EE1A2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inwestycji, posiada wymaganą dokumentację techniczną i</w:t>
            </w:r>
            <w:r w:rsidR="00502A7D" w:rsidRPr="00EE1A2C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color w:val="000000"/>
                <w:sz w:val="24"/>
                <w:szCs w:val="24"/>
              </w:rPr>
              <w:t>projektową, wymagane prawem decyzje, uzgodnienia i</w:t>
            </w:r>
            <w:r w:rsidR="0002735E" w:rsidRPr="00EE1A2C">
              <w:rPr>
                <w:rFonts w:ascii="Arial" w:hAnsi="Arial" w:cs="Arial"/>
                <w:color w:val="000000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color w:val="000000"/>
                <w:sz w:val="24"/>
                <w:szCs w:val="24"/>
              </w:rPr>
              <w:t>pozwolenia administracyjne.</w:t>
            </w:r>
          </w:p>
          <w:p w14:paraId="6312CBE5" w14:textId="38D5F8A6" w:rsidR="00D51331" w:rsidRPr="00EE1A2C" w:rsidRDefault="00D51331" w:rsidP="00EE1A2C">
            <w:pPr>
              <w:pStyle w:val="Tekstprzypisudolnego"/>
              <w:numPr>
                <w:ilvl w:val="0"/>
                <w:numId w:val="31"/>
              </w:numPr>
              <w:spacing w:before="100" w:beforeAutospacing="1" w:after="100" w:afterAutospacing="1" w:line="276" w:lineRule="auto"/>
              <w:ind w:left="317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EE1A2C">
              <w:rPr>
                <w:rFonts w:ascii="Arial" w:hAnsi="Arial" w:cs="Arial"/>
                <w:sz w:val="24"/>
                <w:szCs w:val="24"/>
                <w:lang w:val="pl-PL"/>
              </w:rPr>
              <w:t>Jeśli wydane pozwolenie zezwalające na realizację inwestycji (np. decyzja o pozwoleniu na budowę, zezwolenie na realizację inwestycji drogowej) nie jest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E1A2C">
              <w:rPr>
                <w:rFonts w:ascii="Arial" w:hAnsi="Arial" w:cs="Arial"/>
                <w:sz w:val="24"/>
                <w:szCs w:val="24"/>
                <w:lang w:val="pl-PL"/>
              </w:rPr>
              <w:t>prawomocne w momencie składania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E1A2C">
              <w:rPr>
                <w:rFonts w:ascii="Arial" w:hAnsi="Arial" w:cs="Arial"/>
                <w:sz w:val="24"/>
                <w:szCs w:val="24"/>
                <w:lang w:val="pl-PL"/>
              </w:rPr>
              <w:t>wniosku o dofinansowanie, należy przedłożyć decyzję opatrzoną klauzulą ostateczności najpóźniej na etapie podpisania umowy o dofinansowanie projektu.</w:t>
            </w:r>
          </w:p>
          <w:p w14:paraId="0E1C56C6" w14:textId="689FF7AC" w:rsidR="005B5F94" w:rsidRPr="00EE1A2C" w:rsidRDefault="00D51331" w:rsidP="00EE1A2C">
            <w:pPr>
              <w:pStyle w:val="Akapitzlist"/>
              <w:numPr>
                <w:ilvl w:val="0"/>
                <w:numId w:val="31"/>
              </w:numPr>
              <w:spacing w:before="100" w:beforeAutospacing="1" w:after="100" w:afterAutospacing="1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Jeśli na moment złożenia wniosku o dofinansowanie, wnioskodawca nie posiada pozwolenia administracyjnego zezwalającego na realizację inwestycji (np. decyzji o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pozwoleniu na budowę, zezwolenia na realizację inwestycji drogowej), </w:t>
            </w:r>
            <w:r w:rsidR="005B5F94" w:rsidRPr="00EE1A2C">
              <w:rPr>
                <w:rFonts w:ascii="Arial" w:hAnsi="Arial" w:cs="Arial"/>
                <w:sz w:val="24"/>
                <w:szCs w:val="24"/>
              </w:rPr>
              <w:t>powinien posiadać wszystkie pozostałe decyzje, pozwolenia, uzgodnienia oraz opracowania składające się na dokumentację techniczną wymagane do złożenia wniosku o wydanie pozwolenia administracyjnego zezwalającego na realizację inwestycji i je dołączyć do wniosku o dofinansowanie, tj.</w:t>
            </w:r>
          </w:p>
          <w:p w14:paraId="703994B6" w14:textId="77777777" w:rsidR="005B5F94" w:rsidRPr="00EE1A2C" w:rsidRDefault="005B5F94" w:rsidP="00EE1A2C">
            <w:pPr>
              <w:pStyle w:val="Akapitzlist"/>
              <w:numPr>
                <w:ilvl w:val="0"/>
                <w:numId w:val="34"/>
              </w:numPr>
              <w:spacing w:before="100" w:beforeAutospacing="1" w:after="100" w:afterAutospacing="1"/>
              <w:ind w:left="426" w:hanging="28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t>decyzje administracyjne uzyskiwane w procesie inwestycyjno-budowlanym np.:</w:t>
            </w:r>
          </w:p>
          <w:p w14:paraId="6C0AFF74" w14:textId="77777777" w:rsidR="005B5F94" w:rsidRPr="00EE1A2C" w:rsidRDefault="005B5F94" w:rsidP="00EE1A2C">
            <w:pPr>
              <w:pStyle w:val="Akapitzlist"/>
              <w:numPr>
                <w:ilvl w:val="0"/>
                <w:numId w:val="35"/>
              </w:numPr>
              <w:spacing w:before="100" w:beforeAutospacing="1" w:after="100" w:afterAutospacing="1"/>
              <w:ind w:left="709" w:hanging="283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lastRenderedPageBreak/>
              <w:t xml:space="preserve">decyzję o środowiskowych uwarunkowaniach (jeżeli jest ona wymagana zgodnie z przepisami ustawy z dnia 3 października 2008 r. o udostępnianiu informacji o środowisku i jego ochronie, udziale społeczeństwa w ochronie środowiska oraz o ocenach oddziaływania na środowisko (Dz.U. z 2024 r. poz. 1112 z </w:t>
            </w:r>
            <w:proofErr w:type="spellStart"/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t>późn</w:t>
            </w:r>
            <w:proofErr w:type="spellEnd"/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. zm.)), </w:t>
            </w:r>
          </w:p>
          <w:p w14:paraId="7CF6F05C" w14:textId="77777777" w:rsidR="005B5F94" w:rsidRPr="00EE1A2C" w:rsidRDefault="005B5F94" w:rsidP="00EE1A2C">
            <w:pPr>
              <w:pStyle w:val="Akapitzlist"/>
              <w:numPr>
                <w:ilvl w:val="0"/>
                <w:numId w:val="35"/>
              </w:numPr>
              <w:spacing w:before="100" w:beforeAutospacing="1" w:after="100" w:afterAutospacing="1"/>
              <w:ind w:left="709" w:hanging="283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</w:t>
            </w:r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t>wymagane zgodnie z przepisami ustawy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z dnia 20 lipca 2017 r. Prawo wodne (Dz.U. z 2025 r. poz. 960 z </w:t>
            </w:r>
            <w:proofErr w:type="spellStart"/>
            <w:r w:rsidRPr="00EE1A2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EE1A2C">
              <w:rPr>
                <w:rFonts w:ascii="Arial" w:hAnsi="Arial" w:cs="Arial"/>
                <w:sz w:val="24"/>
                <w:szCs w:val="24"/>
              </w:rPr>
              <w:t>. zm.)),</w:t>
            </w:r>
          </w:p>
          <w:p w14:paraId="286FF6EE" w14:textId="77777777" w:rsidR="005B5F94" w:rsidRPr="00EE1A2C" w:rsidRDefault="005B5F94" w:rsidP="00EE1A2C">
            <w:pPr>
              <w:pStyle w:val="Akapitzlist"/>
              <w:numPr>
                <w:ilvl w:val="0"/>
                <w:numId w:val="33"/>
              </w:numPr>
              <w:spacing w:before="100" w:beforeAutospacing="1" w:after="100" w:afterAutospacing="1"/>
              <w:ind w:left="426" w:hanging="28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jedną z decyzji dotyczącą zagospodarowania przestrzennego (jeżeli jest ona wymagana zgodnie z przepisami ustawy z dnia 27 marca 2003 r. o planowaniu i zagospodarowaniu przestrzennym (Dz.U. z 2024 r. poz. 1130 z </w:t>
            </w:r>
            <w:proofErr w:type="spellStart"/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t>późn</w:t>
            </w:r>
            <w:proofErr w:type="spellEnd"/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t>. zm.)), tj.:</w:t>
            </w:r>
          </w:p>
          <w:p w14:paraId="6A60C586" w14:textId="77777777" w:rsidR="005B5F94" w:rsidRPr="00EE1A2C" w:rsidRDefault="005B5F94" w:rsidP="00EE1A2C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ind w:left="1020" w:hanging="59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t>decyzję o warunkach zabudowy lub</w:t>
            </w:r>
          </w:p>
          <w:p w14:paraId="1D86A74F" w14:textId="77777777" w:rsidR="005B5F94" w:rsidRPr="00EE1A2C" w:rsidRDefault="005B5F94" w:rsidP="00EE1A2C">
            <w:pPr>
              <w:pStyle w:val="Akapitzlist"/>
              <w:numPr>
                <w:ilvl w:val="0"/>
                <w:numId w:val="36"/>
              </w:numPr>
              <w:spacing w:before="100" w:beforeAutospacing="1" w:after="100" w:afterAutospacing="1"/>
              <w:ind w:left="1020" w:hanging="59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t>decyzję o ustaleniu lokalizacji inwestycji celu publicznego,</w:t>
            </w:r>
          </w:p>
          <w:p w14:paraId="5161901B" w14:textId="6938A9D2" w:rsidR="005B5F94" w:rsidRPr="00EE1A2C" w:rsidRDefault="005B5F94" w:rsidP="00EE1A2C">
            <w:pPr>
              <w:pStyle w:val="Akapitzlist"/>
              <w:numPr>
                <w:ilvl w:val="0"/>
                <w:numId w:val="33"/>
              </w:numPr>
              <w:spacing w:before="100" w:beforeAutospacing="1" w:after="100" w:afterAutospacing="1"/>
              <w:ind w:left="426" w:hanging="28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pozwolenie na prowadzenie robót przy zabytku (jeżeli jest ono wymagane zgodnie z przepisami ustawy </w:t>
            </w:r>
            <w:r w:rsidRPr="00EE1A2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 xml:space="preserve">z dnia 23 lipca 2003 r. o ochronie zabytków i opiece </w:t>
            </w:r>
            <w:r w:rsidRPr="00EE1A2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lastRenderedPageBreak/>
              <w:t xml:space="preserve">nad zabytkami (Dz.U. z 2024 r. poz. 1292 z </w:t>
            </w:r>
            <w:proofErr w:type="spellStart"/>
            <w:r w:rsidRPr="00EE1A2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późn</w:t>
            </w:r>
            <w:proofErr w:type="spellEnd"/>
            <w:r w:rsidRPr="00EE1A2C">
              <w:rPr>
                <w:rStyle w:val="Pogrubienie"/>
                <w:rFonts w:ascii="Arial" w:hAnsi="Arial" w:cs="Arial"/>
                <w:b w:val="0"/>
                <w:bCs w:val="0"/>
                <w:sz w:val="24"/>
                <w:szCs w:val="24"/>
              </w:rPr>
              <w:t>. zm.)).</w:t>
            </w:r>
          </w:p>
          <w:p w14:paraId="363C2FB2" w14:textId="5BED776C" w:rsidR="00D51331" w:rsidRPr="00EE1A2C" w:rsidRDefault="005B5F9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</w:t>
            </w:r>
            <w:r w:rsidR="00D51331" w:rsidRPr="00E56C8C">
              <w:rPr>
                <w:rFonts w:ascii="Arial" w:hAnsi="Arial" w:cs="Arial"/>
                <w:sz w:val="24"/>
                <w:szCs w:val="24"/>
              </w:rPr>
              <w:t xml:space="preserve"> przypadku zatwierdzenia projektu do dofinansowania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wnioskodawca</w:t>
            </w:r>
            <w:r w:rsidR="00D51331" w:rsidRPr="00EE1A2C">
              <w:rPr>
                <w:rFonts w:ascii="Arial" w:hAnsi="Arial" w:cs="Arial"/>
                <w:sz w:val="24"/>
                <w:szCs w:val="24"/>
              </w:rPr>
              <w:t xml:space="preserve"> zobowiązany będzie dostarczyć wymagane pozwolenie 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administracyjne zezwalające na realizację inwestycji (decyzję o pozwoleniu na budowę, zezwolenie na realizację inwestycji drogowej) </w:t>
            </w:r>
            <w:r w:rsidR="00D51331" w:rsidRPr="00EE1A2C">
              <w:rPr>
                <w:rFonts w:ascii="Arial" w:hAnsi="Arial" w:cs="Arial"/>
                <w:sz w:val="24"/>
                <w:szCs w:val="24"/>
              </w:rPr>
              <w:t>opatrzone klauzulą ostateczności w terminie wskazanym w umowie o dofinansowanie projektu</w:t>
            </w:r>
            <w:r w:rsidR="00D51331" w:rsidRPr="00EE1A2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="00D51331" w:rsidRPr="00EE1A2C">
              <w:rPr>
                <w:rFonts w:ascii="Arial" w:hAnsi="Arial" w:cs="Arial"/>
                <w:sz w:val="24"/>
                <w:szCs w:val="24"/>
              </w:rPr>
              <w:t>, jednakże nie później niż 12 m-</w:t>
            </w:r>
            <w:proofErr w:type="spellStart"/>
            <w:r w:rsidR="00D51331" w:rsidRPr="00EE1A2C">
              <w:rPr>
                <w:rFonts w:ascii="Arial" w:hAnsi="Arial" w:cs="Arial"/>
                <w:sz w:val="24"/>
                <w:szCs w:val="24"/>
              </w:rPr>
              <w:t>cy</w:t>
            </w:r>
            <w:proofErr w:type="spellEnd"/>
            <w:r w:rsidR="00D51331" w:rsidRPr="00EE1A2C">
              <w:rPr>
                <w:rFonts w:ascii="Arial" w:hAnsi="Arial" w:cs="Arial"/>
                <w:sz w:val="24"/>
                <w:szCs w:val="24"/>
              </w:rPr>
              <w:t xml:space="preserve"> od daty uchwały zarządu województwa o wyborze projektu do dofinansowania.</w:t>
            </w:r>
          </w:p>
          <w:p w14:paraId="62486C05" w14:textId="71811884" w:rsidR="007622A4" w:rsidRPr="00EE1A2C" w:rsidRDefault="00D51331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W każdym przypadku </w:t>
            </w:r>
            <w:r w:rsidR="005B5F94" w:rsidRPr="00EE1A2C">
              <w:rPr>
                <w:rFonts w:ascii="Arial" w:hAnsi="Arial" w:cs="Arial"/>
                <w:sz w:val="24"/>
                <w:szCs w:val="24"/>
              </w:rPr>
              <w:t xml:space="preserve">nieostateczne </w:t>
            </w:r>
            <w:r w:rsidRPr="00EE1A2C">
              <w:rPr>
                <w:rFonts w:ascii="Arial" w:hAnsi="Arial" w:cs="Arial"/>
                <w:sz w:val="24"/>
                <w:szCs w:val="24"/>
              </w:rPr>
              <w:t>pozwolenie</w:t>
            </w:r>
            <w:r w:rsidR="00E56C8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B5F94" w:rsidRPr="00EE1A2C">
              <w:rPr>
                <w:rFonts w:ascii="Arial" w:hAnsi="Arial" w:cs="Arial"/>
                <w:sz w:val="24"/>
                <w:szCs w:val="24"/>
              </w:rPr>
              <w:t xml:space="preserve">administracyjne zezwalające na realizację inwestycji (decyzja o pozwoleniu na budowę, zezwolenie na realizację inwestycji drogowej) </w:t>
            </w:r>
            <w:r w:rsidRPr="00EE1A2C">
              <w:rPr>
                <w:rFonts w:ascii="Arial" w:hAnsi="Arial" w:cs="Arial"/>
                <w:sz w:val="24"/>
                <w:szCs w:val="24"/>
              </w:rPr>
              <w:t>posiadające klauzulę natychmiastowej wykonalności należy uznać za pozwolenie spełniające warunki kryterium.</w:t>
            </w:r>
          </w:p>
          <w:p w14:paraId="40DE1568" w14:textId="77777777" w:rsidR="005B5F94" w:rsidRPr="00EE1A2C" w:rsidRDefault="005B5F94" w:rsidP="00EE1A2C">
            <w:pPr>
              <w:pStyle w:val="Akapitzlist"/>
              <w:numPr>
                <w:ilvl w:val="0"/>
                <w:numId w:val="31"/>
              </w:numPr>
              <w:spacing w:before="100" w:beforeAutospacing="1" w:after="100" w:afterAutospacing="1"/>
              <w:ind w:left="284" w:hanging="284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W przypadku realizacji przedsięwzięcia na podstawie zgłoszenia budowy lub wykonania innych robót budowlanych, należy przedłożyć dokonane zgłoszenie </w:t>
            </w:r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lastRenderedPageBreak/>
              <w:t xml:space="preserve">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 </w:t>
            </w:r>
          </w:p>
          <w:p w14:paraId="22E810D9" w14:textId="77777777" w:rsidR="005B5F94" w:rsidRPr="00EE1A2C" w:rsidRDefault="005B5F94" w:rsidP="00EE1A2C">
            <w:pPr>
              <w:pStyle w:val="Akapitzlist"/>
              <w:spacing w:before="100" w:beforeAutospacing="1" w:after="100" w:afterAutospacing="1"/>
              <w:ind w:left="284"/>
              <w:rPr>
                <w:rFonts w:ascii="Arial" w:eastAsia="Aptos" w:hAnsi="Arial" w:cs="Arial"/>
                <w:kern w:val="2"/>
                <w:sz w:val="24"/>
                <w:szCs w:val="24"/>
              </w:rPr>
            </w:pPr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t xml:space="preserve">Jeżeli na moment złożenia wniosku o dofinansowanie Wnioskodawca nie zgłosił do właściwego organu architektoniczno-budowlanego budowy lub wykonania innych robót budowlanych, możliwe jest przedłożenie zgłoszenia w terminie wyznaczonym na poprawę lub uzupełnienie wniosku. </w:t>
            </w:r>
          </w:p>
          <w:p w14:paraId="2E6C40D0" w14:textId="2038DBB5" w:rsidR="005B5F94" w:rsidRPr="00EE1A2C" w:rsidRDefault="005B5F94" w:rsidP="00EE1A2C">
            <w:pPr>
              <w:pStyle w:val="Akapitzlist"/>
              <w:spacing w:before="100" w:beforeAutospacing="1" w:after="100" w:afterAutospacing="1"/>
              <w:ind w:left="284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eastAsia="Aptos" w:hAnsi="Arial" w:cs="Arial"/>
                <w:kern w:val="2"/>
                <w:sz w:val="24"/>
                <w:szCs w:val="24"/>
              </w:rPr>
              <w:t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 uchwały zarządu województwa o wyborze projektu do dofinansowania.</w:t>
            </w:r>
          </w:p>
          <w:p w14:paraId="4B99056E" w14:textId="7B1D6166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423" w:type="dxa"/>
          </w:tcPr>
          <w:p w14:paraId="58CC6C7E" w14:textId="77777777" w:rsidR="00ED3444" w:rsidRPr="00EE1A2C" w:rsidRDefault="00ED344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E1A2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56AF836" w14:textId="77777777" w:rsidR="00ED3444" w:rsidRPr="00EE1A2C" w:rsidRDefault="00ED344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3C112AC" w14:textId="2BFEC266" w:rsidR="00ED3444" w:rsidRPr="00EE1A2C" w:rsidRDefault="00ED344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9A9D8CA" w14:textId="505CE725" w:rsidR="00741664" w:rsidRPr="00EE1A2C" w:rsidRDefault="00ED344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</w:t>
            </w:r>
            <w:r w:rsidR="00574888" w:rsidRPr="00EE1A2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7622A4" w:rsidRPr="00EE1A2C" w14:paraId="6E728FA2" w14:textId="77777777" w:rsidTr="006454E8">
        <w:trPr>
          <w:trHeight w:val="992"/>
        </w:trPr>
        <w:tc>
          <w:tcPr>
            <w:tcW w:w="977" w:type="dxa"/>
            <w:vAlign w:val="center"/>
          </w:tcPr>
          <w:p w14:paraId="645CB15E" w14:textId="371801F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832884" w:rsidRPr="00EE1A2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704" w:type="dxa"/>
            <w:vAlign w:val="center"/>
          </w:tcPr>
          <w:p w14:paraId="3CF2D8B6" w14:textId="6714647F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Projekt wybierany w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sposób niekonkurencyjny</w:t>
            </w:r>
          </w:p>
        </w:tc>
        <w:tc>
          <w:tcPr>
            <w:tcW w:w="6350" w:type="dxa"/>
          </w:tcPr>
          <w:p w14:paraId="44CB8F7E" w14:textId="00B27DD3" w:rsidR="008D1C1C" w:rsidRPr="00EE1A2C" w:rsidRDefault="008D1C1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W kryterium sprawdzamy, czy projekt oraz </w:t>
            </w:r>
            <w:r w:rsidR="00474124" w:rsidRPr="00EE1A2C">
              <w:rPr>
                <w:rFonts w:ascii="Arial" w:hAnsi="Arial" w:cs="Arial"/>
                <w:sz w:val="24"/>
                <w:szCs w:val="24"/>
              </w:rPr>
              <w:t xml:space="preserve">wnioskodawca </w:t>
            </w:r>
            <w:r w:rsidRPr="00EE1A2C">
              <w:rPr>
                <w:rFonts w:ascii="Arial" w:hAnsi="Arial" w:cs="Arial"/>
                <w:sz w:val="24"/>
                <w:szCs w:val="24"/>
              </w:rPr>
              <w:t>projektu</w:t>
            </w:r>
            <w:r w:rsidR="00BE5FB1" w:rsidRPr="00EE1A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E1A2C">
              <w:rPr>
                <w:rFonts w:ascii="Arial" w:hAnsi="Arial" w:cs="Arial"/>
                <w:sz w:val="24"/>
                <w:szCs w:val="24"/>
              </w:rPr>
              <w:t>zostali wskazani w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Harmonogramie naboru wniosków o dofinasowanie projektów dla programu Fundusze Europejskie dla Kujaw i Pomorza 2021-2027 w ramach Działania 6.1</w:t>
            </w:r>
            <w:r w:rsidR="00742604" w:rsidRPr="00EE1A2C">
              <w:rPr>
                <w:rFonts w:ascii="Arial" w:hAnsi="Arial" w:cs="Arial"/>
                <w:sz w:val="24"/>
                <w:szCs w:val="24"/>
              </w:rPr>
              <w:t>1</w:t>
            </w:r>
            <w:r w:rsidR="00474124" w:rsidRPr="00EE1A2C">
              <w:rPr>
                <w:rFonts w:ascii="Arial" w:hAnsi="Arial" w:cs="Arial"/>
                <w:sz w:val="24"/>
                <w:szCs w:val="24"/>
              </w:rPr>
              <w:t>, aktualnym na dzień rozpoczęcia naboru</w:t>
            </w:r>
            <w:r w:rsidRPr="00EE1A2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C735E75" w14:textId="0F7C1D61" w:rsidR="00CC5068" w:rsidRPr="00EE1A2C" w:rsidRDefault="000B72A7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Wnioskodawca projektu: Samorząd Województwa Kujawsko-Pomorskiego</w:t>
            </w:r>
            <w:r w:rsidR="00CC5068" w:rsidRPr="00EE1A2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FC39945" w14:textId="269689D4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8D1C1C" w:rsidRPr="00EE1A2C">
              <w:rPr>
                <w:rFonts w:ascii="Arial" w:hAnsi="Arial" w:cs="Arial"/>
                <w:sz w:val="24"/>
                <w:szCs w:val="24"/>
              </w:rPr>
              <w:t xml:space="preserve"> i załączniki</w:t>
            </w:r>
            <w:r w:rsidRPr="00EE1A2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4423" w:type="dxa"/>
          </w:tcPr>
          <w:p w14:paraId="3CB0E729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FB1D37B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2FAC2CD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8A85483" w14:textId="7328B97C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533510F" w14:textId="34E48475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50209C" w:rsidRPr="00EE1A2C" w14:paraId="3D535357" w14:textId="77777777" w:rsidTr="006454E8">
        <w:trPr>
          <w:trHeight w:val="992"/>
        </w:trPr>
        <w:tc>
          <w:tcPr>
            <w:tcW w:w="977" w:type="dxa"/>
            <w:vAlign w:val="center"/>
          </w:tcPr>
          <w:p w14:paraId="4B3D08DD" w14:textId="4F5C03CD" w:rsidR="0050209C" w:rsidRPr="00EE1A2C" w:rsidRDefault="0050209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A.7</w:t>
            </w:r>
          </w:p>
        </w:tc>
        <w:tc>
          <w:tcPr>
            <w:tcW w:w="2704" w:type="dxa"/>
            <w:vAlign w:val="center"/>
          </w:tcPr>
          <w:p w14:paraId="7F89E8AA" w14:textId="180ABCDF" w:rsidR="0050209C" w:rsidRPr="00EE1A2C" w:rsidRDefault="0050209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6350" w:type="dxa"/>
          </w:tcPr>
          <w:p w14:paraId="6EFC71FA" w14:textId="46926346" w:rsidR="0050209C" w:rsidRPr="00EE1A2C" w:rsidRDefault="0050209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W kryterium sprawdzamy, czy zakładany maksymalny okres realizacji projektu nie przekracza </w:t>
            </w:r>
            <w:r w:rsidR="0087591F" w:rsidRPr="00EE1A2C">
              <w:rPr>
                <w:rFonts w:ascii="Arial" w:hAnsi="Arial" w:cs="Arial"/>
                <w:sz w:val="24"/>
                <w:szCs w:val="24"/>
              </w:rPr>
              <w:t>12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miesięcy od terminu zakończenia naboru.</w:t>
            </w:r>
          </w:p>
          <w:p w14:paraId="65AD8226" w14:textId="36ADFFEA" w:rsidR="0050209C" w:rsidRPr="00EE1A2C" w:rsidRDefault="0050209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uzasadnionych przypadkach Instytucja Zarządzająca może na wniosek beneficjenta złożony w trakcie realizacji projektu wyrazić zgodę na wydłużenie okresu realizacji projektu.</w:t>
            </w:r>
          </w:p>
          <w:p w14:paraId="68AFAE8D" w14:textId="417F12ED" w:rsidR="0050209C" w:rsidRPr="00EE1A2C" w:rsidRDefault="0050209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4423" w:type="dxa"/>
          </w:tcPr>
          <w:p w14:paraId="1F290C10" w14:textId="77777777" w:rsidR="0050209C" w:rsidRPr="00EE1A2C" w:rsidRDefault="0050209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04C07E6F" w14:textId="77777777" w:rsidR="0050209C" w:rsidRPr="00EE1A2C" w:rsidRDefault="0050209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7BF19C6" w14:textId="77777777" w:rsidR="0050209C" w:rsidRPr="00EE1A2C" w:rsidRDefault="0050209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94CBCA3" w14:textId="1DD26D57" w:rsidR="0050209C" w:rsidRPr="00EE1A2C" w:rsidRDefault="0050209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6C84D89" w14:textId="7FED8EC8" w:rsidR="0050209C" w:rsidRPr="00EE1A2C" w:rsidRDefault="0050209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</w:tbl>
    <w:p w14:paraId="71AA35D3" w14:textId="7BFBF9BB" w:rsidR="002C2CE8" w:rsidRPr="00EE1A2C" w:rsidRDefault="007257F1" w:rsidP="00EE1A2C">
      <w:pPr>
        <w:pStyle w:val="Nagwek1"/>
        <w:numPr>
          <w:ilvl w:val="0"/>
          <w:numId w:val="38"/>
        </w:numPr>
        <w:spacing w:before="100" w:beforeAutospacing="1" w:after="100" w:afterAutospacing="1"/>
        <w:rPr>
          <w:rFonts w:cs="Arial"/>
          <w:szCs w:val="24"/>
        </w:rPr>
      </w:pPr>
      <w:r w:rsidRPr="00EE1A2C">
        <w:rPr>
          <w:rFonts w:cs="Arial"/>
          <w:szCs w:val="24"/>
        </w:rPr>
        <w:lastRenderedPageBreak/>
        <w:t>KRYTERIA MERYTORYCZNE – OGÓLNE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2711"/>
        <w:gridCol w:w="6455"/>
        <w:gridCol w:w="4169"/>
      </w:tblGrid>
      <w:tr w:rsidR="007622A4" w:rsidRPr="00EE1A2C" w14:paraId="4FE29F91" w14:textId="77777777" w:rsidTr="00E32513">
        <w:trPr>
          <w:trHeight w:val="283"/>
          <w:tblHeader/>
        </w:trPr>
        <w:tc>
          <w:tcPr>
            <w:tcW w:w="977" w:type="dxa"/>
            <w:shd w:val="clear" w:color="auto" w:fill="E7E6E6" w:themeFill="background2"/>
            <w:vAlign w:val="center"/>
          </w:tcPr>
          <w:p w14:paraId="4FF710F2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sz w:val="24"/>
                <w:szCs w:val="24"/>
              </w:rPr>
              <w:t>Numer</w:t>
            </w:r>
          </w:p>
        </w:tc>
        <w:tc>
          <w:tcPr>
            <w:tcW w:w="2562" w:type="dxa"/>
            <w:shd w:val="clear" w:color="auto" w:fill="E7E6E6" w:themeFill="background2"/>
            <w:vAlign w:val="center"/>
          </w:tcPr>
          <w:p w14:paraId="68DA1A52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6548" w:type="dxa"/>
            <w:shd w:val="clear" w:color="auto" w:fill="E7E6E6" w:themeFill="background2"/>
            <w:vAlign w:val="center"/>
          </w:tcPr>
          <w:p w14:paraId="667523C6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4225" w:type="dxa"/>
            <w:shd w:val="clear" w:color="auto" w:fill="E7E6E6" w:themeFill="background2"/>
            <w:vAlign w:val="center"/>
          </w:tcPr>
          <w:p w14:paraId="76407EAA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</w:p>
          <w:p w14:paraId="344D7E38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tr w:rsidR="007622A4" w:rsidRPr="00EE1A2C" w14:paraId="5FED7685" w14:textId="77777777" w:rsidTr="006454E8">
        <w:trPr>
          <w:trHeight w:val="283"/>
        </w:trPr>
        <w:tc>
          <w:tcPr>
            <w:tcW w:w="977" w:type="dxa"/>
            <w:vAlign w:val="center"/>
          </w:tcPr>
          <w:p w14:paraId="33BC7B23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B.</w:t>
            </w:r>
            <w:r w:rsidR="004B3E7C" w:rsidRPr="00EE1A2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62" w:type="dxa"/>
            <w:vAlign w:val="center"/>
          </w:tcPr>
          <w:p w14:paraId="34CE0A41" w14:textId="327CE445" w:rsidR="007622A4" w:rsidRPr="00EE1A2C" w:rsidRDefault="007622A4" w:rsidP="00DD67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typami </w:t>
            </w:r>
            <w:r w:rsidR="7BEC9924" w:rsidRPr="00EE1A2C">
              <w:rPr>
                <w:rFonts w:ascii="Arial" w:hAnsi="Arial" w:cs="Arial"/>
                <w:sz w:val="24"/>
                <w:szCs w:val="24"/>
              </w:rPr>
              <w:t xml:space="preserve">projektów przewidzianymi </w:t>
            </w:r>
            <w:r w:rsidR="7BEC9924" w:rsidRPr="00EE1A2C">
              <w:rPr>
                <w:rFonts w:ascii="Arial" w:hAnsi="Arial" w:cs="Arial"/>
                <w:sz w:val="24"/>
                <w:szCs w:val="24"/>
              </w:rPr>
              <w:br/>
              <w:t>do wsparcia w ramach działania</w:t>
            </w:r>
          </w:p>
        </w:tc>
        <w:tc>
          <w:tcPr>
            <w:tcW w:w="6548" w:type="dxa"/>
          </w:tcPr>
          <w:p w14:paraId="4DC08AE8" w14:textId="39AABF7A" w:rsidR="009D3B0A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W kryterium sprawdzamy, czy projekt </w:t>
            </w:r>
            <w:r w:rsidR="003C6BD7" w:rsidRPr="00EE1A2C">
              <w:rPr>
                <w:rFonts w:ascii="Arial" w:hAnsi="Arial" w:cs="Arial"/>
                <w:sz w:val="24"/>
                <w:szCs w:val="24"/>
              </w:rPr>
              <w:t>obejmuje prace restauratorskie, konserwatorskie i roboty budowlane w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="003C6BD7" w:rsidRPr="00EE1A2C">
              <w:rPr>
                <w:rFonts w:ascii="Arial" w:hAnsi="Arial" w:cs="Arial"/>
                <w:sz w:val="24"/>
                <w:szCs w:val="24"/>
              </w:rPr>
              <w:t>obiektach zabytkowych</w:t>
            </w:r>
            <w:r w:rsidR="003C6BD7" w:rsidRPr="00EE1A2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9"/>
            </w:r>
            <w:r w:rsidR="003C6BD7" w:rsidRPr="00EE1A2C">
              <w:rPr>
                <w:rFonts w:ascii="Arial" w:hAnsi="Arial" w:cs="Arial"/>
                <w:sz w:val="24"/>
                <w:szCs w:val="24"/>
              </w:rPr>
              <w:t>, w otoczeniu zabytku</w:t>
            </w:r>
            <w:r w:rsidR="003C6BD7" w:rsidRPr="00EE1A2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="003C6BD7" w:rsidRPr="00EE1A2C">
              <w:rPr>
                <w:rFonts w:ascii="Arial" w:hAnsi="Arial" w:cs="Arial"/>
                <w:sz w:val="24"/>
                <w:szCs w:val="24"/>
              </w:rPr>
              <w:t xml:space="preserve"> i na obszarach zabytkowych, obszarach poprzemysłowych o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="003C6BD7" w:rsidRPr="00EE1A2C">
              <w:rPr>
                <w:rFonts w:ascii="Arial" w:hAnsi="Arial" w:cs="Arial"/>
                <w:sz w:val="24"/>
                <w:szCs w:val="24"/>
              </w:rPr>
              <w:t>wartościach historycznych</w:t>
            </w:r>
            <w:bookmarkStart w:id="2" w:name="_Hlk169077233"/>
            <w:r w:rsidR="00117520" w:rsidRPr="00EE1A2C">
              <w:rPr>
                <w:rFonts w:ascii="Arial" w:hAnsi="Arial" w:cs="Arial"/>
                <w:sz w:val="24"/>
                <w:szCs w:val="24"/>
              </w:rPr>
              <w:t xml:space="preserve"> wraz z</w:t>
            </w:r>
            <w:r w:rsidR="008772BF" w:rsidRPr="00EE1A2C">
              <w:rPr>
                <w:rFonts w:ascii="Arial" w:hAnsi="Arial" w:cs="Arial"/>
                <w:sz w:val="24"/>
                <w:szCs w:val="24"/>
              </w:rPr>
              <w:t xml:space="preserve"> popularyz</w:t>
            </w:r>
            <w:r w:rsidR="00117520" w:rsidRPr="00EE1A2C">
              <w:rPr>
                <w:rFonts w:ascii="Arial" w:hAnsi="Arial" w:cs="Arial"/>
                <w:sz w:val="24"/>
                <w:szCs w:val="24"/>
              </w:rPr>
              <w:t>acją</w:t>
            </w:r>
            <w:r w:rsidR="008772BF" w:rsidRPr="00EE1A2C">
              <w:rPr>
                <w:rFonts w:ascii="Arial" w:hAnsi="Arial" w:cs="Arial"/>
                <w:sz w:val="24"/>
                <w:szCs w:val="24"/>
              </w:rPr>
              <w:t xml:space="preserve"> wykorzystani</w:t>
            </w:r>
            <w:r w:rsidR="00117520" w:rsidRPr="00EE1A2C">
              <w:rPr>
                <w:rFonts w:ascii="Arial" w:hAnsi="Arial" w:cs="Arial"/>
                <w:sz w:val="24"/>
                <w:szCs w:val="24"/>
              </w:rPr>
              <w:t>a</w:t>
            </w:r>
            <w:r w:rsidR="008772BF" w:rsidRPr="00EE1A2C">
              <w:rPr>
                <w:rFonts w:ascii="Arial" w:hAnsi="Arial" w:cs="Arial"/>
                <w:sz w:val="24"/>
                <w:szCs w:val="24"/>
              </w:rPr>
              <w:t xml:space="preserve"> dziedzictwa kulturowego i naturalnego regionu</w:t>
            </w:r>
            <w:bookmarkEnd w:id="2"/>
            <w:r w:rsidR="003C6BD7" w:rsidRPr="00EE1A2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73DFE41" w14:textId="295C2A8A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502A7D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25" w:type="dxa"/>
          </w:tcPr>
          <w:p w14:paraId="2D15198F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E1A2C">
              <w:rPr>
                <w:rFonts w:ascii="Arial" w:hAnsi="Arial" w:cs="Arial"/>
                <w:sz w:val="24"/>
                <w:szCs w:val="24"/>
              </w:rPr>
              <w:br/>
              <w:t xml:space="preserve">(NIE oznacza odrzucenie wniosku) </w:t>
            </w:r>
          </w:p>
          <w:p w14:paraId="24BD45B6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716CA88" w14:textId="102B85AA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45947FC7" w14:textId="6742C2C9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622A4" w:rsidRPr="00EE1A2C" w14:paraId="30159307" w14:textId="77777777" w:rsidTr="006454E8">
        <w:trPr>
          <w:trHeight w:val="283"/>
        </w:trPr>
        <w:tc>
          <w:tcPr>
            <w:tcW w:w="977" w:type="dxa"/>
            <w:vAlign w:val="center"/>
          </w:tcPr>
          <w:p w14:paraId="6207D52F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4B3E7C" w:rsidRPr="00EE1A2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62" w:type="dxa"/>
            <w:vAlign w:val="center"/>
          </w:tcPr>
          <w:p w14:paraId="504A7C58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6548" w:type="dxa"/>
          </w:tcPr>
          <w:p w14:paraId="541EDC8B" w14:textId="3FFECFCD" w:rsidR="004B1197" w:rsidRPr="00EE1A2C" w:rsidRDefault="00162B92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kryterium sprawdzamy</w:t>
            </w:r>
            <w:r w:rsidR="00494CFA" w:rsidRPr="00EE1A2C">
              <w:rPr>
                <w:rFonts w:ascii="Arial" w:hAnsi="Arial" w:cs="Arial"/>
                <w:sz w:val="24"/>
                <w:szCs w:val="24"/>
              </w:rPr>
              <w:t>,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czy wkład własny wnioskodawcy jest zgodny z zapisami Szczegółowego Opisu Priorytetów </w:t>
            </w:r>
            <w:r w:rsidR="00AE6363" w:rsidRPr="00EE1A2C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="00AE6363" w:rsidRPr="00EE1A2C">
              <w:rPr>
                <w:rFonts w:ascii="Arial" w:hAnsi="Arial" w:cs="Arial"/>
                <w:sz w:val="24"/>
                <w:szCs w:val="24"/>
              </w:rPr>
              <w:t>SzOP</w:t>
            </w:r>
            <w:proofErr w:type="spellEnd"/>
            <w:r w:rsidR="00AE6363" w:rsidRPr="00EE1A2C">
              <w:rPr>
                <w:rFonts w:ascii="Arial" w:hAnsi="Arial" w:cs="Arial"/>
                <w:sz w:val="24"/>
                <w:szCs w:val="24"/>
              </w:rPr>
              <w:t xml:space="preserve">) </w:t>
            </w:r>
            <w:r w:rsidRPr="00EE1A2C">
              <w:rPr>
                <w:rFonts w:ascii="Arial" w:hAnsi="Arial" w:cs="Arial"/>
                <w:sz w:val="24"/>
                <w:szCs w:val="24"/>
              </w:rPr>
              <w:t>dla danego działania, w wersji aktualnej na dzień rozpoczęcia</w:t>
            </w:r>
            <w:r w:rsidR="00456D50" w:rsidRPr="00EE1A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47959" w:rsidRPr="00EE1A2C">
              <w:rPr>
                <w:rFonts w:ascii="Arial" w:hAnsi="Arial" w:cs="Arial"/>
                <w:sz w:val="24"/>
                <w:szCs w:val="24"/>
              </w:rPr>
              <w:t>naboru</w:t>
            </w:r>
            <w:r w:rsidR="003C6F30" w:rsidRPr="00EE1A2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Pr="00EE1A2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9E1EA49" w14:textId="28BE6B30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02735E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25" w:type="dxa"/>
          </w:tcPr>
          <w:p w14:paraId="73CC9AA4" w14:textId="04C1C66B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E1A2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79635A1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EE5A395" w14:textId="3AE8A95F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5B14F13" w14:textId="7943454B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EE1A2C" w14:paraId="294BE20C" w14:textId="77777777" w:rsidTr="006454E8">
        <w:trPr>
          <w:trHeight w:val="283"/>
        </w:trPr>
        <w:tc>
          <w:tcPr>
            <w:tcW w:w="977" w:type="dxa"/>
            <w:vAlign w:val="center"/>
          </w:tcPr>
          <w:p w14:paraId="310645D1" w14:textId="50C02CBB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B.3</w:t>
            </w:r>
          </w:p>
        </w:tc>
        <w:tc>
          <w:tcPr>
            <w:tcW w:w="2562" w:type="dxa"/>
            <w:vAlign w:val="center"/>
          </w:tcPr>
          <w:p w14:paraId="58B1278F" w14:textId="20658A99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Prawidłowość wyboru partnerów uczestniczących/ realizujących projekt</w:t>
            </w:r>
          </w:p>
        </w:tc>
        <w:tc>
          <w:tcPr>
            <w:tcW w:w="6548" w:type="dxa"/>
          </w:tcPr>
          <w:p w14:paraId="28833839" w14:textId="7770A18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3" w:name="_Hlk150257684"/>
            <w:r w:rsidRPr="00EE1A2C">
              <w:rPr>
                <w:rFonts w:ascii="Arial" w:hAnsi="Arial" w:cs="Arial"/>
                <w:sz w:val="24"/>
                <w:szCs w:val="24"/>
              </w:rPr>
              <w:t>W kryterium sprawdzamy, czy wnioskodawca dokonał wyboru partnera/ów zgodnie z przepisami ustawy z dnia 28 kwietnia 2022 r. o zasadach realizacji zadań finansowanych ze środków europejskich w perspektywie finansowej 2021-2027 (Dz.U. 202</w:t>
            </w:r>
            <w:r w:rsidR="004A09BD">
              <w:rPr>
                <w:rFonts w:ascii="Arial" w:hAnsi="Arial" w:cs="Arial"/>
                <w:sz w:val="24"/>
                <w:szCs w:val="24"/>
              </w:rPr>
              <w:t>5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4A09BD" w:rsidRPr="00EE1A2C">
              <w:rPr>
                <w:rFonts w:ascii="Arial" w:hAnsi="Arial" w:cs="Arial"/>
                <w:sz w:val="24"/>
                <w:szCs w:val="24"/>
              </w:rPr>
              <w:t>1</w:t>
            </w:r>
            <w:r w:rsidR="004A09BD">
              <w:rPr>
                <w:rFonts w:ascii="Arial" w:hAnsi="Arial" w:cs="Arial"/>
                <w:sz w:val="24"/>
                <w:szCs w:val="24"/>
              </w:rPr>
              <w:t xml:space="preserve">733 z </w:t>
            </w:r>
            <w:proofErr w:type="spellStart"/>
            <w:r w:rsidR="004A09BD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4A09BD">
              <w:rPr>
                <w:rFonts w:ascii="Arial" w:hAnsi="Arial" w:cs="Arial"/>
                <w:sz w:val="24"/>
                <w:szCs w:val="24"/>
              </w:rPr>
              <w:t xml:space="preserve"> zm.</w:t>
            </w:r>
            <w:r w:rsidRPr="00EE1A2C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1F47817A" w14:textId="51F59DCD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treść oświadczenia stanowiącego załącznik do wniosku o</w:t>
            </w:r>
            <w:r w:rsidR="0002735E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projektu.</w:t>
            </w:r>
            <w:bookmarkEnd w:id="3"/>
          </w:p>
        </w:tc>
        <w:tc>
          <w:tcPr>
            <w:tcW w:w="4225" w:type="dxa"/>
          </w:tcPr>
          <w:p w14:paraId="70B34AEB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TAK/NIE/NIE DOTYCZY</w:t>
            </w:r>
          </w:p>
          <w:p w14:paraId="294E0FAF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2BC7F39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4696E99" w14:textId="5E49919B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153EE7B6" w14:textId="5BC4A298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EE1A2C" w14:paraId="5738DBAA" w14:textId="77777777" w:rsidTr="006454E8">
        <w:trPr>
          <w:trHeight w:val="425"/>
        </w:trPr>
        <w:tc>
          <w:tcPr>
            <w:tcW w:w="977" w:type="dxa"/>
            <w:vAlign w:val="center"/>
          </w:tcPr>
          <w:p w14:paraId="1DBD7F88" w14:textId="311DFCEC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B.</w:t>
            </w:r>
            <w:r w:rsidR="00364CAF" w:rsidRPr="00EE1A2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62" w:type="dxa"/>
            <w:vAlign w:val="center"/>
          </w:tcPr>
          <w:p w14:paraId="110FFD37" w14:textId="36A45DB8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EE1A2C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6548" w:type="dxa"/>
          </w:tcPr>
          <w:p w14:paraId="2A1E0111" w14:textId="3E4AE1C0" w:rsidR="006E21E4" w:rsidRPr="00EE1A2C" w:rsidRDefault="006E21E4" w:rsidP="00EE1A2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kryterium sprawdzamy, czy</w:t>
            </w:r>
            <w:r w:rsidR="00D1448D" w:rsidRPr="00EE1A2C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BFD46F9" w14:textId="1E8D5601" w:rsidR="006E21E4" w:rsidRPr="00EE1A2C" w:rsidRDefault="00B82384" w:rsidP="00EE1A2C">
            <w:pPr>
              <w:autoSpaceDE w:val="0"/>
              <w:autoSpaceDN w:val="0"/>
              <w:adjustRightInd w:val="0"/>
              <w:spacing w:before="100" w:beforeAutospacing="1" w:after="100" w:afterAutospacing="1"/>
              <w:ind w:left="198" w:hanging="198"/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a. </w:t>
            </w:r>
            <w:r w:rsidR="006E21E4" w:rsidRPr="00EE1A2C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/pomoc de </w:t>
            </w:r>
            <w:proofErr w:type="spellStart"/>
            <w:r w:rsidRPr="00EE1A2C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="00D1448D" w:rsidRPr="00EE1A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E21E4" w:rsidRPr="00EE1A2C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7C58A01F" w14:textId="06F8BC13" w:rsidR="006E21E4" w:rsidRPr="00EE1A2C" w:rsidRDefault="006E21E4" w:rsidP="00EE1A2C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pomoc jest zgodna z art. 53 rozporządzenia KE nr 651/2014 Pomoc na kulturę i zachowanie dziedzictwa kulturowego oraz z rozporządzeniem Ministra Funduszy i Polityki Regionalnej </w:t>
            </w:r>
            <w:r w:rsidRPr="00EE1A2C">
              <w:rPr>
                <w:rFonts w:ascii="Arial" w:hAnsi="Arial" w:cs="Arial"/>
                <w:sz w:val="24"/>
                <w:szCs w:val="24"/>
                <w:lang w:val="pl-PL"/>
              </w:rPr>
              <w:t xml:space="preserve">z dnia 7 sierpnia 2023 </w:t>
            </w:r>
            <w:r w:rsidRPr="00EE1A2C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 xml:space="preserve">r. </w:t>
            </w:r>
            <w:r w:rsidRPr="00EE1A2C">
              <w:rPr>
                <w:rFonts w:ascii="Arial" w:hAnsi="Arial" w:cs="Arial"/>
                <w:sz w:val="24"/>
                <w:szCs w:val="24"/>
              </w:rPr>
              <w:t>w sprawie udzielania pomocy inwestycyjnej na kulturę i zachowanie dziedzictwa kulturowego w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ramach regionalnych programów na lata 2021–2027</w:t>
            </w:r>
            <w:r w:rsidRPr="00EE1A2C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bookmarkStart w:id="4" w:name="_Hlk144294319"/>
            <w:r w:rsidRPr="00EE1A2C">
              <w:rPr>
                <w:rFonts w:ascii="Arial" w:hAnsi="Arial" w:cs="Arial"/>
                <w:sz w:val="24"/>
                <w:szCs w:val="24"/>
                <w:lang w:val="pl-PL"/>
              </w:rPr>
              <w:t>(Dz.U. z 2023 r. poz. 1678)</w:t>
            </w:r>
            <w:r w:rsidRPr="00EE1A2C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bookmarkEnd w:id="4"/>
            <w:r w:rsidRPr="00EE1A2C">
              <w:rPr>
                <w:rFonts w:ascii="Arial" w:hAnsi="Arial" w:cs="Arial"/>
                <w:sz w:val="24"/>
                <w:szCs w:val="24"/>
              </w:rPr>
              <w:t>lub</w:t>
            </w:r>
          </w:p>
          <w:p w14:paraId="2EBD60B3" w14:textId="70812E4A" w:rsidR="006E21E4" w:rsidRPr="00EE1A2C" w:rsidRDefault="006E21E4" w:rsidP="00EE1A2C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pomoc jest zgodna z art. 56 rozporządzenia KE nr 651/2014  Pomoc inwestycyjna na infrastrukturę lokalną oraz z rozporządzeniem Ministra Funduszy i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Polityki Regionalnej z dnia 11 grudnia 2022 r. w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sprawie udzielania pomocy inwestycyjnej na infrastrukturę lokalną w ramach regionalnych programów na lata 2021–2027 (Dz.U. z 2022 r. poz. 2686)</w:t>
            </w:r>
            <w:r w:rsidRPr="00EE1A2C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lub</w:t>
            </w:r>
          </w:p>
          <w:p w14:paraId="30B339BD" w14:textId="360B4091" w:rsidR="0043706D" w:rsidRPr="00EE1A2C" w:rsidRDefault="0043706D" w:rsidP="00EE1A2C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00" w:beforeAutospacing="1" w:after="100" w:afterAutospacing="1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pomoc jest zgodna z rozporządzeniem KE nr 2023/2831 </w:t>
            </w:r>
            <w:r w:rsidR="004E1599" w:rsidRPr="00EE1A2C">
              <w:rPr>
                <w:rFonts w:ascii="Arial" w:hAnsi="Arial" w:cs="Arial"/>
                <w:sz w:val="24"/>
                <w:szCs w:val="24"/>
              </w:rPr>
              <w:t>oraz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rozporządzeniem Ministra Funduszy i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Polityki Regionalnej z dnia 17 kwietnia 2024 r. w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sprawie udzielania pomocy de </w:t>
            </w:r>
            <w:proofErr w:type="spellStart"/>
            <w:r w:rsidRPr="00EE1A2C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EE1A2C">
              <w:rPr>
                <w:rFonts w:ascii="Arial" w:hAnsi="Arial" w:cs="Arial"/>
                <w:sz w:val="24"/>
                <w:szCs w:val="24"/>
              </w:rPr>
              <w:t xml:space="preserve"> w ramach regionalnych programów na lata 2021-2027</w:t>
            </w:r>
            <w:r w:rsidR="0046753F" w:rsidRPr="00EE1A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E1A2C">
              <w:rPr>
                <w:rFonts w:ascii="Arial" w:hAnsi="Arial" w:cs="Arial"/>
                <w:sz w:val="24"/>
                <w:szCs w:val="24"/>
              </w:rPr>
              <w:t>(Dz.U. z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2024 r. poz. 598).</w:t>
            </w:r>
          </w:p>
          <w:p w14:paraId="214A8DDA" w14:textId="2A0C7F9F" w:rsidR="006E21E4" w:rsidRPr="00EE1A2C" w:rsidRDefault="006E21E4" w:rsidP="00EE1A2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eksploatacją infrastruktury, koniecznej do eksploatacji </w:t>
            </w: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infrastruktury lub nieodłącznie związanej z podstawowym wykorzystaniem o charakterze niegospodarczym</w:t>
            </w:r>
            <w:r w:rsidRPr="00EE1A2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EE1A2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43097F9" w14:textId="339FBF98" w:rsidR="006E21E4" w:rsidRPr="00EE1A2C" w:rsidRDefault="006E21E4" w:rsidP="00EE1A2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przypadku prowadzenia działalności gospodarczej o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</w:t>
            </w:r>
            <w:proofErr w:type="spellStart"/>
            <w:r w:rsidRPr="00EE1A2C">
              <w:rPr>
                <w:rFonts w:ascii="Arial" w:hAnsi="Arial" w:cs="Arial"/>
                <w:sz w:val="24"/>
                <w:szCs w:val="24"/>
              </w:rPr>
              <w:t>FEdKP</w:t>
            </w:r>
            <w:proofErr w:type="spellEnd"/>
            <w:r w:rsidRPr="00EE1A2C">
              <w:rPr>
                <w:rFonts w:ascii="Arial" w:hAnsi="Arial" w:cs="Arial"/>
                <w:sz w:val="24"/>
                <w:szCs w:val="24"/>
              </w:rPr>
              <w:t xml:space="preserve"> 2021-2027 będzie miała charakter pomocniczy.</w:t>
            </w:r>
          </w:p>
          <w:p w14:paraId="5FB58A8C" w14:textId="2EB0C098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25" w:type="dxa"/>
          </w:tcPr>
          <w:p w14:paraId="3D10710F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E1A2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00E395F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6B1E4951" w14:textId="4FC51A11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F38FDC7" w14:textId="569AE0AF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EE1A2C" w14:paraId="127F09F5" w14:textId="77777777" w:rsidTr="006454E8">
        <w:trPr>
          <w:trHeight w:val="708"/>
        </w:trPr>
        <w:tc>
          <w:tcPr>
            <w:tcW w:w="977" w:type="dxa"/>
            <w:vAlign w:val="center"/>
          </w:tcPr>
          <w:p w14:paraId="4182A31E" w14:textId="5625E131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F15EE4" w:rsidRPr="00EE1A2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62" w:type="dxa"/>
            <w:vAlign w:val="center"/>
          </w:tcPr>
          <w:p w14:paraId="1F72F646" w14:textId="2481EBB4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zasadą zrównoważonego rozwoju </w:t>
            </w:r>
          </w:p>
        </w:tc>
        <w:tc>
          <w:tcPr>
            <w:tcW w:w="6548" w:type="dxa"/>
          </w:tcPr>
          <w:p w14:paraId="43F382A0" w14:textId="33B8E193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W kryterium </w:t>
            </w:r>
            <w:proofErr w:type="gramStart"/>
            <w:r w:rsidRPr="00EE1A2C">
              <w:rPr>
                <w:rFonts w:ascii="Arial" w:hAnsi="Arial" w:cs="Arial"/>
                <w:sz w:val="24"/>
                <w:szCs w:val="24"/>
              </w:rPr>
              <w:t>sprawdzamy</w:t>
            </w:r>
            <w:proofErr w:type="gramEnd"/>
            <w:r w:rsidRPr="00EE1A2C">
              <w:rPr>
                <w:rFonts w:ascii="Arial" w:hAnsi="Arial" w:cs="Arial"/>
                <w:sz w:val="24"/>
                <w:szCs w:val="24"/>
              </w:rPr>
              <w:t xml:space="preserve"> czy projekt jest zgodny z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zasadą zrównoważonego rozwoju, określoną w art. 9 ust. 4 Rozporządzenia 2021/1060.</w:t>
            </w:r>
          </w:p>
          <w:p w14:paraId="6FE707BE" w14:textId="64710AA1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Wnioskodawca wykaże, że projekt jest zgodny z celami zrównoważonego rozwoju ONZ, Porozumienia Paryskiego </w:t>
            </w: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oraz zasadą „nie czyń poważnych szkód” (DNSH). W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ramach prezentacji spełnienia przez projekt celów zrównoważonego rozwoju ONZ, należy odnieść się do tych celów, które dotyczą danego rodzaju projektów. Należy </w:t>
            </w:r>
            <w:proofErr w:type="gramStart"/>
            <w:r w:rsidRPr="00EE1A2C">
              <w:rPr>
                <w:rFonts w:ascii="Arial" w:hAnsi="Arial" w:cs="Arial"/>
                <w:sz w:val="24"/>
                <w:szCs w:val="24"/>
              </w:rPr>
              <w:t>przedstawić</w:t>
            </w:r>
            <w:proofErr w:type="gramEnd"/>
            <w:r w:rsidRPr="00EE1A2C">
              <w:rPr>
                <w:rFonts w:ascii="Arial" w:hAnsi="Arial" w:cs="Arial"/>
                <w:sz w:val="24"/>
                <w:szCs w:val="24"/>
              </w:rPr>
              <w:t xml:space="preserve"> jak projekt wspiera działania respektujące standardy i priorytety klimatyczne UE. </w:t>
            </w:r>
          </w:p>
          <w:p w14:paraId="0D20F924" w14:textId="7D700C9B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ramach potwierdzenia spełnienia zasady DNSH należy odnieść się do zapisów „Oceny zgodności z zasadą „nie czyń poważnych szkód” (DNSH) zakresów wsparcia zawartych w projekcie programu regionalnego Fundusze Europejskie dla Kujaw i Pomorza na lata 2021-2027”</w:t>
            </w:r>
            <w:r w:rsidRPr="00EE1A2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zamieszczonych w niej ustaleń dla poszczególnych obszarów.</w:t>
            </w:r>
          </w:p>
          <w:p w14:paraId="08CE6F91" w14:textId="65069D66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dofinasowanie projektu i załączniki.</w:t>
            </w:r>
          </w:p>
        </w:tc>
        <w:tc>
          <w:tcPr>
            <w:tcW w:w="4225" w:type="dxa"/>
          </w:tcPr>
          <w:p w14:paraId="26A881E4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E1A2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1CD28E4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45EF5FCB" w14:textId="2EBC3D46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D2C5366" w14:textId="4541EF6A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EE1A2C" w14:paraId="413E59C1" w14:textId="77777777" w:rsidTr="006454E8">
        <w:trPr>
          <w:trHeight w:val="992"/>
        </w:trPr>
        <w:tc>
          <w:tcPr>
            <w:tcW w:w="977" w:type="dxa"/>
            <w:vAlign w:val="center"/>
          </w:tcPr>
          <w:p w14:paraId="489A26B7" w14:textId="2E37AB40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12BD2" w:rsidRPr="00EE1A2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562" w:type="dxa"/>
            <w:vAlign w:val="center"/>
          </w:tcPr>
          <w:p w14:paraId="5CCC234E" w14:textId="4D4DF659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6548" w:type="dxa"/>
          </w:tcPr>
          <w:p w14:paraId="1F96D629" w14:textId="61577793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j) rozporządzenia nr 2021/1060, tzn. czy inwestycja w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infrastrukturę o przewidywanej trwałości wynoszącej co najmniej pięć lat przewidziana w ramach projektu jest odporna na zmiany klimatu.</w:t>
            </w:r>
          </w:p>
          <w:p w14:paraId="78A2B071" w14:textId="3E87CA7E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1E734599" w14:textId="29776109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32513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dofinasowanie projektu i załączniki.</w:t>
            </w:r>
          </w:p>
        </w:tc>
        <w:tc>
          <w:tcPr>
            <w:tcW w:w="4225" w:type="dxa"/>
          </w:tcPr>
          <w:p w14:paraId="353A4119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TAK/NIE/ NIE DOTYCZY</w:t>
            </w:r>
          </w:p>
          <w:p w14:paraId="16E03673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2958F81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EAF0468" w14:textId="762D443E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4741C564" w14:textId="10C14771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EE1A2C" w14:paraId="3985EE4F" w14:textId="77777777" w:rsidTr="006454E8">
        <w:trPr>
          <w:trHeight w:val="992"/>
        </w:trPr>
        <w:tc>
          <w:tcPr>
            <w:tcW w:w="977" w:type="dxa"/>
            <w:vAlign w:val="center"/>
          </w:tcPr>
          <w:p w14:paraId="6A2CDA71" w14:textId="3D2E4855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B.</w:t>
            </w:r>
            <w:r w:rsidR="00D12BD2" w:rsidRPr="00EE1A2C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562" w:type="dxa"/>
            <w:vAlign w:val="center"/>
          </w:tcPr>
          <w:p w14:paraId="52E56223" w14:textId="7AE7D3EF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5" w:name="_Hlk133230536"/>
            <w:r w:rsidRPr="00EE1A2C">
              <w:rPr>
                <w:rFonts w:ascii="Arial" w:hAnsi="Arial" w:cs="Arial"/>
                <w:sz w:val="24"/>
                <w:szCs w:val="24"/>
              </w:rPr>
              <w:t>Zgodność projektu z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wymaganiami prawa ochrony środowiska</w:t>
            </w:r>
            <w:bookmarkEnd w:id="5"/>
          </w:p>
        </w:tc>
        <w:tc>
          <w:tcPr>
            <w:tcW w:w="6548" w:type="dxa"/>
          </w:tcPr>
          <w:p w14:paraId="3193C2CC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0CA4DFF5" w14:textId="7D1ABEE2" w:rsidR="006E21E4" w:rsidRPr="00EE1A2C" w:rsidRDefault="006E21E4" w:rsidP="00EE1A2C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ustawą z dnia 3 października 2008 r. o udostępnianiu informacji o środowisku i jego ochronie, udziale społeczeństwa w ochronie środowiska oraz o ocenach oddziaływania na środowisko </w:t>
            </w:r>
            <w:r w:rsidR="00E04FE9" w:rsidRPr="00EE1A2C">
              <w:rPr>
                <w:rFonts w:ascii="Arial" w:hAnsi="Arial" w:cs="Arial"/>
                <w:sz w:val="24"/>
                <w:szCs w:val="24"/>
              </w:rPr>
              <w:t xml:space="preserve">(Dz.U. z 2024 r. poz. 1112 z </w:t>
            </w:r>
            <w:proofErr w:type="spellStart"/>
            <w:r w:rsidR="00E04FE9" w:rsidRPr="00EE1A2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E04FE9" w:rsidRPr="00EE1A2C">
              <w:rPr>
                <w:rFonts w:ascii="Arial" w:hAnsi="Arial" w:cs="Arial"/>
                <w:sz w:val="24"/>
                <w:szCs w:val="24"/>
              </w:rPr>
              <w:t>. zm.)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i Dyrektywą Parlamentu Europejskiego i Rady 2011/92/UE z dnia 13 grudnia </w:t>
            </w: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2011 r. w sprawie oceny skutków wywieranych przez niektóre przedsięwzięcia publiczne i prywatne na środowisko;</w:t>
            </w:r>
          </w:p>
          <w:p w14:paraId="2C30774C" w14:textId="09BAD80E" w:rsidR="006E21E4" w:rsidRPr="00EE1A2C" w:rsidRDefault="006E21E4" w:rsidP="00EE1A2C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ustawą z dnia 27 kwietnia 2001 r. Prawo ochrony środowiska (Dz.U. z 202</w:t>
            </w:r>
            <w:r w:rsidR="00B82384" w:rsidRPr="00EE1A2C">
              <w:rPr>
                <w:rFonts w:ascii="Arial" w:hAnsi="Arial" w:cs="Arial"/>
                <w:sz w:val="24"/>
                <w:szCs w:val="24"/>
              </w:rPr>
              <w:t>5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B82384" w:rsidRPr="00EE1A2C">
              <w:rPr>
                <w:rFonts w:ascii="Arial" w:hAnsi="Arial" w:cs="Arial"/>
                <w:sz w:val="24"/>
                <w:szCs w:val="24"/>
              </w:rPr>
              <w:t>647</w:t>
            </w:r>
            <w:r w:rsidR="00E04FE9" w:rsidRPr="00EE1A2C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E04FE9" w:rsidRPr="00EE1A2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E04FE9" w:rsidRPr="00EE1A2C">
              <w:rPr>
                <w:rFonts w:ascii="Arial" w:hAnsi="Arial" w:cs="Arial"/>
                <w:sz w:val="24"/>
                <w:szCs w:val="24"/>
              </w:rPr>
              <w:t>. zm.</w:t>
            </w:r>
            <w:r w:rsidRPr="00EE1A2C">
              <w:rPr>
                <w:rFonts w:ascii="Arial" w:hAnsi="Arial" w:cs="Arial"/>
                <w:sz w:val="24"/>
                <w:szCs w:val="24"/>
              </w:rPr>
              <w:t>);</w:t>
            </w:r>
          </w:p>
          <w:p w14:paraId="5A5D686A" w14:textId="1689023C" w:rsidR="006E21E4" w:rsidRPr="00EE1A2C" w:rsidRDefault="006E21E4" w:rsidP="00EE1A2C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ustawą z dnia 16 kwietnia 2004 r. o ochronie przyrody </w:t>
            </w:r>
            <w:r w:rsidR="00E04FE9" w:rsidRPr="00EE1A2C">
              <w:rPr>
                <w:rFonts w:ascii="Arial" w:hAnsi="Arial" w:cs="Arial"/>
                <w:sz w:val="24"/>
                <w:szCs w:val="24"/>
              </w:rPr>
              <w:t>(Dz.U. z 202</w:t>
            </w:r>
            <w:r w:rsidR="00B82384" w:rsidRPr="00EE1A2C">
              <w:rPr>
                <w:rFonts w:ascii="Arial" w:hAnsi="Arial" w:cs="Arial"/>
                <w:sz w:val="24"/>
                <w:szCs w:val="24"/>
              </w:rPr>
              <w:t>6</w:t>
            </w:r>
            <w:r w:rsidR="00E04FE9" w:rsidRPr="00EE1A2C">
              <w:rPr>
                <w:rFonts w:ascii="Arial" w:hAnsi="Arial" w:cs="Arial"/>
                <w:sz w:val="24"/>
                <w:szCs w:val="24"/>
              </w:rPr>
              <w:t xml:space="preserve"> r. poz.</w:t>
            </w:r>
            <w:r w:rsidR="00B82384" w:rsidRPr="00EE1A2C">
              <w:rPr>
                <w:rFonts w:ascii="Arial" w:hAnsi="Arial" w:cs="Arial"/>
                <w:sz w:val="24"/>
                <w:szCs w:val="24"/>
              </w:rPr>
              <w:t>13</w:t>
            </w:r>
            <w:r w:rsidR="00E04FE9" w:rsidRPr="00EE1A2C">
              <w:rPr>
                <w:rFonts w:ascii="Arial" w:hAnsi="Arial" w:cs="Arial"/>
                <w:sz w:val="24"/>
                <w:szCs w:val="24"/>
              </w:rPr>
              <w:t>)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i Dyrektywą Rady 92/43/EWG z dnia 21 maja 1992 r. w sprawie ochrony siedlisk przyrodniczych oraz dzikiej fauny i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flory;</w:t>
            </w:r>
          </w:p>
          <w:p w14:paraId="4C7B8120" w14:textId="031F8D84" w:rsidR="006E21E4" w:rsidRPr="00EE1A2C" w:rsidRDefault="006E21E4" w:rsidP="00EE1A2C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ustawą z dnia 20 lipca 2017 r. Prawo wodne </w:t>
            </w:r>
            <w:r w:rsidR="00E04FE9" w:rsidRPr="00EE1A2C">
              <w:rPr>
                <w:rFonts w:ascii="Arial" w:hAnsi="Arial" w:cs="Arial"/>
                <w:sz w:val="24"/>
                <w:szCs w:val="24"/>
              </w:rPr>
              <w:t>(Dz.U. z 202</w:t>
            </w:r>
            <w:r w:rsidR="00B82384" w:rsidRPr="00EE1A2C">
              <w:rPr>
                <w:rFonts w:ascii="Arial" w:hAnsi="Arial" w:cs="Arial"/>
                <w:sz w:val="24"/>
                <w:szCs w:val="24"/>
              </w:rPr>
              <w:t>5</w:t>
            </w:r>
            <w:r w:rsidR="00E04FE9" w:rsidRPr="00EE1A2C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2C6C72" w:rsidRPr="00EE1A2C">
              <w:rPr>
                <w:rFonts w:ascii="Arial" w:hAnsi="Arial" w:cs="Arial"/>
                <w:sz w:val="24"/>
                <w:szCs w:val="24"/>
              </w:rPr>
              <w:t xml:space="preserve">960 </w:t>
            </w:r>
            <w:r w:rsidR="00E04FE9" w:rsidRPr="00EE1A2C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="00E04FE9" w:rsidRPr="00EE1A2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E04FE9" w:rsidRPr="00EE1A2C">
              <w:rPr>
                <w:rFonts w:ascii="Arial" w:hAnsi="Arial" w:cs="Arial"/>
                <w:sz w:val="24"/>
                <w:szCs w:val="24"/>
              </w:rPr>
              <w:t>. zm.)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i Dyrektywą Parlamentu Europejskiego i Rady 2000/60/WE z dnia 23 października 2000 r. ustanawiająca ramy wspólnotowego działania w dziedzinie polityki wodnej;</w:t>
            </w:r>
          </w:p>
          <w:p w14:paraId="39158191" w14:textId="2FBDB4D9" w:rsidR="006E21E4" w:rsidRPr="00EE1A2C" w:rsidRDefault="006E21E4" w:rsidP="00EE1A2C">
            <w:pPr>
              <w:pStyle w:val="Akapitzlist"/>
              <w:numPr>
                <w:ilvl w:val="0"/>
                <w:numId w:val="21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Wytycznymi w sprawie działań naprawczych w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odniesieniu do projektów współfinansowanych w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okresie programowania 2014 – 2020 oraz ubiegających się o współfinansowanie w okresie 2021 – 2027 z Funduszy UE, dotkniętych naruszeniem 2016/2046 w zakresie specustaw, dla których prowadzone jest postępowanie w sprawie oceny oddziaływania na środowisko (Ares</w:t>
            </w:r>
            <w:r w:rsidR="002C6C72" w:rsidRPr="00EE1A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E1A2C">
              <w:rPr>
                <w:rFonts w:ascii="Arial" w:hAnsi="Arial" w:cs="Arial"/>
                <w:sz w:val="24"/>
                <w:szCs w:val="24"/>
              </w:rPr>
              <w:t>(2021)1432319 z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23.02.2021r.).</w:t>
            </w:r>
          </w:p>
          <w:p w14:paraId="09186275" w14:textId="56B2A210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W kryterium sprawdzamy, czy wnioskodawca posiada dokumentację środowiskową zgodną z regulaminem wyboru projektów, w szczególności decyzję o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środowiskowych uwarunkowaniach – jeżeli jest ona wymagana. Jeśli tak, to czy została załączona do wniosku oraz czy zakres projektu jest zgodny z decyzją o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środowiskowych uwarunkowaniach i zezwoleniem na realizację inwestycji.</w:t>
            </w:r>
          </w:p>
          <w:p w14:paraId="5043CB0F" w14:textId="4AF32A95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25" w:type="dxa"/>
          </w:tcPr>
          <w:p w14:paraId="129BA4AF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E1A2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8098B63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FB6C15B" w14:textId="7FB2A32C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BD46158" w14:textId="7CC06BD9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EE1A2C" w14:paraId="6DC85D36" w14:textId="77777777" w:rsidTr="006454E8">
        <w:trPr>
          <w:trHeight w:val="708"/>
        </w:trPr>
        <w:tc>
          <w:tcPr>
            <w:tcW w:w="977" w:type="dxa"/>
            <w:vAlign w:val="center"/>
          </w:tcPr>
          <w:p w14:paraId="17562584" w14:textId="2B5ED43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12BD2" w:rsidRPr="00EE1A2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562" w:type="dxa"/>
            <w:vAlign w:val="center"/>
          </w:tcPr>
          <w:p w14:paraId="6DFB9E20" w14:textId="1530BB6C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6548" w:type="dxa"/>
          </w:tcPr>
          <w:p w14:paraId="377B0F57" w14:textId="052FA9FB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23DE0DF0" w14:textId="0DC58F73" w:rsidR="006E21E4" w:rsidRPr="00EE1A2C" w:rsidRDefault="006E21E4" w:rsidP="00EE1A2C">
            <w:pPr>
              <w:pStyle w:val="Akapitzlist"/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</w:t>
            </w:r>
            <w:r w:rsidR="00A826B9" w:rsidRPr="00EE1A2C">
              <w:rPr>
                <w:rFonts w:ascii="Arial" w:hAnsi="Arial" w:cs="Arial"/>
                <w:sz w:val="24"/>
                <w:szCs w:val="24"/>
              </w:rPr>
              <w:t>,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D726CA1" w14:textId="49F54F72" w:rsidR="006E21E4" w:rsidRPr="00EE1A2C" w:rsidRDefault="006E21E4" w:rsidP="00EE1A2C">
            <w:pPr>
              <w:pStyle w:val="Akapitzlist"/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wskaźniki zostały właściwie oszacowane w odniesieniu do zakresu projektu,</w:t>
            </w:r>
          </w:p>
          <w:p w14:paraId="3C8AC09E" w14:textId="0663D203" w:rsidR="006E21E4" w:rsidRPr="00EE1A2C" w:rsidRDefault="006E21E4" w:rsidP="00EE1A2C">
            <w:pPr>
              <w:pStyle w:val="Akapitzlist"/>
              <w:numPr>
                <w:ilvl w:val="0"/>
                <w:numId w:val="22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wybrano wszystkie wskaźniki związane z realizacją projektu.</w:t>
            </w:r>
          </w:p>
          <w:p w14:paraId="70DF9E56" w14:textId="7D52A5F2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44E871BC" w14:textId="44F7935E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4225" w:type="dxa"/>
          </w:tcPr>
          <w:p w14:paraId="019CD52A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E1A2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4E8A036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D15ADAD" w14:textId="0FDCCC3A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F76EAB7" w14:textId="5993DF83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EE1A2C" w14:paraId="3D06E9D7" w14:textId="77777777" w:rsidTr="006454E8">
        <w:trPr>
          <w:trHeight w:val="416"/>
        </w:trPr>
        <w:tc>
          <w:tcPr>
            <w:tcW w:w="977" w:type="dxa"/>
            <w:vAlign w:val="center"/>
          </w:tcPr>
          <w:p w14:paraId="234273D9" w14:textId="4F7A35FC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12BD2" w:rsidRPr="00EE1A2C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562" w:type="dxa"/>
            <w:vAlign w:val="center"/>
          </w:tcPr>
          <w:p w14:paraId="144A5D23" w14:textId="334ED28C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Wykonalność techniczna, technologiczna i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instytucjonalna projektu</w:t>
            </w:r>
          </w:p>
        </w:tc>
        <w:tc>
          <w:tcPr>
            <w:tcW w:w="6548" w:type="dxa"/>
          </w:tcPr>
          <w:p w14:paraId="6DB91545" w14:textId="4E9D5922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7DCDADF3" w14:textId="2FF5643E" w:rsidR="006E21E4" w:rsidRPr="00EE1A2C" w:rsidRDefault="006E21E4" w:rsidP="00EE1A2C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harmonogram realizacji projektu jest realistyczny i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uwzględnia zakres rzeczowy oraz czas niezbędny na realizację procedur przetargowych i inne okoliczności niezbędne do realizacji tych procedur,</w:t>
            </w:r>
          </w:p>
          <w:p w14:paraId="55BB4A52" w14:textId="4EF2D846" w:rsidR="006E21E4" w:rsidRPr="00EE1A2C" w:rsidRDefault="006E21E4" w:rsidP="00EE1A2C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3445507D" w14:textId="12E61EB5" w:rsidR="006E21E4" w:rsidRPr="00EE1A2C" w:rsidRDefault="006E21E4" w:rsidP="00EE1A2C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3674FEAB" w14:textId="3FB886D9" w:rsidR="006E21E4" w:rsidRPr="00EE1A2C" w:rsidRDefault="006E21E4" w:rsidP="00EE1A2C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466B9992" w14:textId="1BE817AF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25" w:type="dxa"/>
          </w:tcPr>
          <w:p w14:paraId="69F11EBA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EE1A2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BE59338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6078C1C" w14:textId="507DECD3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EF95B50" w14:textId="5692B942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EE1A2C" w14:paraId="5F976BA2" w14:textId="77777777" w:rsidTr="006454E8">
        <w:trPr>
          <w:trHeight w:val="416"/>
        </w:trPr>
        <w:tc>
          <w:tcPr>
            <w:tcW w:w="977" w:type="dxa"/>
            <w:vAlign w:val="center"/>
          </w:tcPr>
          <w:p w14:paraId="195C1564" w14:textId="35964686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B.</w:t>
            </w:r>
            <w:r w:rsidR="00D12BD2" w:rsidRPr="00EE1A2C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62" w:type="dxa"/>
            <w:vAlign w:val="center"/>
          </w:tcPr>
          <w:p w14:paraId="3A0FF5F2" w14:textId="575426F5" w:rsidR="006E21E4" w:rsidRPr="00EE1A2C" w:rsidRDefault="006E21E4" w:rsidP="00DD67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6548" w:type="dxa"/>
          </w:tcPr>
          <w:p w14:paraId="6913756A" w14:textId="44CCED0D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kryterium sprawdzamy, czy projekt wykazuje pozytywne efekty ekonomiczne oraz czy analiza finansowa przedsięwzięcia została przeprowadzona poprawnie, w</w:t>
            </w:r>
            <w:r w:rsidR="0002735E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szczególności czy:</w:t>
            </w:r>
          </w:p>
          <w:p w14:paraId="1D70C910" w14:textId="6DA3B350" w:rsidR="006E21E4" w:rsidRPr="00EE1A2C" w:rsidRDefault="006E21E4" w:rsidP="00EE1A2C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3A70B4D3" w14:textId="02E4C2D6" w:rsidR="006E21E4" w:rsidRPr="00EE1A2C" w:rsidRDefault="006E21E4" w:rsidP="00EE1A2C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przyjęte założenia analiz finansowych są spójne i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uzasadnione,</w:t>
            </w:r>
          </w:p>
          <w:p w14:paraId="4A3DC5C9" w14:textId="3F71822A" w:rsidR="006E21E4" w:rsidRPr="00EE1A2C" w:rsidRDefault="006E21E4" w:rsidP="00EE1A2C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w analizie finansowej nie ma istotnych błędów rachunkowych,</w:t>
            </w:r>
          </w:p>
          <w:p w14:paraId="1B90FBAE" w14:textId="31D86B80" w:rsidR="006E21E4" w:rsidRPr="00EE1A2C" w:rsidRDefault="006E21E4" w:rsidP="00EE1A2C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 wszystkie przyszłe przepływy pieniężne są dyskontowane w celu określenia ich wartości bieżącej,</w:t>
            </w:r>
          </w:p>
          <w:p w14:paraId="41BDC4C8" w14:textId="4A29F933" w:rsidR="006E21E4" w:rsidRPr="00EE1A2C" w:rsidRDefault="006E21E4" w:rsidP="00EE1A2C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3E7C5139" w14:textId="3DFB0A85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25" w:type="dxa"/>
          </w:tcPr>
          <w:p w14:paraId="3B28376F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001ECD88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A153A1E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2C78C59" w14:textId="7119291E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755A06E" w14:textId="0877A05E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6E21E4" w:rsidRPr="00EE1A2C" w14:paraId="0DC58AB8" w14:textId="77777777" w:rsidTr="006454E8">
        <w:trPr>
          <w:trHeight w:val="425"/>
        </w:trPr>
        <w:tc>
          <w:tcPr>
            <w:tcW w:w="977" w:type="dxa"/>
            <w:vAlign w:val="center"/>
          </w:tcPr>
          <w:p w14:paraId="3E8E3DC6" w14:textId="14087AAE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B.1</w:t>
            </w:r>
            <w:r w:rsidR="00D12BD2" w:rsidRPr="00EE1A2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562" w:type="dxa"/>
            <w:vAlign w:val="center"/>
          </w:tcPr>
          <w:p w14:paraId="2DBF0D7D" w14:textId="7D26E7B3" w:rsidR="006E21E4" w:rsidRPr="00EE1A2C" w:rsidRDefault="006E21E4" w:rsidP="00DD67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6548" w:type="dxa"/>
          </w:tcPr>
          <w:p w14:paraId="0D56BDC9" w14:textId="09F4611C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kryterium sprawdzamy, czy wydatki wskazane w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projekcie spełniają warunki kwalifikowalności, tj.:</w:t>
            </w:r>
          </w:p>
          <w:p w14:paraId="05ED9367" w14:textId="1B6B6723" w:rsidR="006E21E4" w:rsidRPr="00EE1A2C" w:rsidRDefault="006E21E4" w:rsidP="00EE1A2C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EE1A2C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EE1A2C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 ramach czasowych określonych  w art. 63 ust. 2 rozporządzenia nr 2021/1060,</w:t>
            </w:r>
          </w:p>
          <w:p w14:paraId="4EBB3DB8" w14:textId="50DBC21D" w:rsidR="006E21E4" w:rsidRPr="00EE1A2C" w:rsidRDefault="006E21E4" w:rsidP="00EE1A2C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6" w:name="_Hlk126574575"/>
            <w:r w:rsidRPr="00EE1A2C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6"/>
            <w:r w:rsidRPr="00EE1A2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oraz zapisami dotyczącymi kwalifikowalności wydatków określonymi w regulaminie wyboru projektów,</w:t>
            </w:r>
          </w:p>
          <w:p w14:paraId="7946BF0A" w14:textId="7260C177" w:rsidR="006E21E4" w:rsidRPr="00EE1A2C" w:rsidRDefault="006E21E4" w:rsidP="00EE1A2C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655ED86D" w14:textId="52B5E4E9" w:rsidR="006E21E4" w:rsidRPr="00EE1A2C" w:rsidRDefault="006E21E4" w:rsidP="00EE1A2C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3B2F9E56" w14:textId="1BC8AEF5" w:rsidR="006E21E4" w:rsidRPr="00EE1A2C" w:rsidRDefault="006E21E4" w:rsidP="00EE1A2C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zostaną dokonane w sposób racjonalny i efektywny z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zachowaniem zasad uzyskiwania najlepszych efektów z danych nakładów,</w:t>
            </w:r>
          </w:p>
          <w:p w14:paraId="6B62F1B3" w14:textId="681F6855" w:rsidR="006E21E4" w:rsidRPr="00EE1A2C" w:rsidRDefault="006E21E4" w:rsidP="00EE1A2C">
            <w:pPr>
              <w:pStyle w:val="Akapitzlist"/>
              <w:numPr>
                <w:ilvl w:val="0"/>
                <w:numId w:val="25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czy stawkę ryczałtową na koszty pośrednie ustalono prawidłowo (jeśli dotyczy).</w:t>
            </w:r>
          </w:p>
          <w:p w14:paraId="2E6FBAEE" w14:textId="3163C7FF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4225" w:type="dxa"/>
          </w:tcPr>
          <w:p w14:paraId="43B6CC50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EE1A2C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AF2BE29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146129A" w14:textId="051EE116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3E7BC237" w14:textId="2F2EC5BE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6E21E4" w:rsidRPr="00EE1A2C" w14:paraId="7D39C0F5" w14:textId="77777777" w:rsidTr="006454E8">
        <w:trPr>
          <w:trHeight w:val="425"/>
        </w:trPr>
        <w:tc>
          <w:tcPr>
            <w:tcW w:w="977" w:type="dxa"/>
            <w:vAlign w:val="center"/>
          </w:tcPr>
          <w:p w14:paraId="7B4194DB" w14:textId="3B04D900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B.1</w:t>
            </w:r>
            <w:r w:rsidR="00D12BD2" w:rsidRPr="00EE1A2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562" w:type="dxa"/>
            <w:vAlign w:val="center"/>
          </w:tcPr>
          <w:p w14:paraId="361090B0" w14:textId="75209D73" w:rsidR="006E21E4" w:rsidRPr="00EE1A2C" w:rsidRDefault="006E21E4" w:rsidP="00DD67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Projekt jest zgodny z zasadą równości szans</w:t>
            </w:r>
            <w:r w:rsidR="00DD67E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E1A2C">
              <w:rPr>
                <w:rFonts w:ascii="Arial" w:hAnsi="Arial" w:cs="Arial"/>
                <w:sz w:val="24"/>
                <w:szCs w:val="24"/>
              </w:rPr>
              <w:t>i niedyskryminacji, w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tym dostępności dla osób z niepełnosprawnościami</w:t>
            </w:r>
          </w:p>
        </w:tc>
        <w:tc>
          <w:tcPr>
            <w:tcW w:w="6548" w:type="dxa"/>
          </w:tcPr>
          <w:p w14:paraId="02F2C34E" w14:textId="08857535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kryterium sprawdzamy, czy nie występują niezgodności zapisów wniosku o dofinansowanie projektu z zasadą równości szans i niedyskryminacji, określoną w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art. 9 Rozporządzenia 2021/1060 oraz we wniosku o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dofinansowanie projektu zadeklarowano dostępność wszystkich produktów projektu (które nie zostały uznane za neutralne) - zgodnie z załącznikiem nr 2 do </w:t>
            </w: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Wytycznych dotyczących realizacji zasad równościowych w ramach funduszy unijnych na lata 2021-2027.</w:t>
            </w:r>
          </w:p>
          <w:p w14:paraId="1F595DD2" w14:textId="1D65561C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25" w:type="dxa"/>
          </w:tcPr>
          <w:p w14:paraId="633DE80D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1F826421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16CF2092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33B989F" w14:textId="033FC185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B6B2E2D" w14:textId="628C21C4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EE1A2C" w14:paraId="19BAD826" w14:textId="77777777" w:rsidTr="006454E8">
        <w:trPr>
          <w:trHeight w:val="425"/>
        </w:trPr>
        <w:tc>
          <w:tcPr>
            <w:tcW w:w="977" w:type="dxa"/>
            <w:vAlign w:val="center"/>
          </w:tcPr>
          <w:p w14:paraId="34F0F168" w14:textId="27C0EEE9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B.1</w:t>
            </w:r>
            <w:r w:rsidR="00D12BD2" w:rsidRPr="00EE1A2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562" w:type="dxa"/>
            <w:vAlign w:val="center"/>
          </w:tcPr>
          <w:p w14:paraId="3AEA9CFA" w14:textId="38507010" w:rsidR="006E21E4" w:rsidRPr="00EE1A2C" w:rsidRDefault="006E21E4" w:rsidP="00DD67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Projekt jest zgodny z Kartą Praw Podstawowych Unii Europejskiej</w:t>
            </w:r>
          </w:p>
        </w:tc>
        <w:tc>
          <w:tcPr>
            <w:tcW w:w="6548" w:type="dxa"/>
          </w:tcPr>
          <w:p w14:paraId="38EF919F" w14:textId="6C84B148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Kartą Praw Podstawowych Unii Europejskiej z dnia </w:t>
            </w:r>
            <w:r w:rsidR="00734A7C" w:rsidRPr="00EE1A2C">
              <w:rPr>
                <w:rFonts w:ascii="Arial" w:hAnsi="Arial" w:cs="Arial"/>
                <w:sz w:val="24"/>
                <w:szCs w:val="24"/>
              </w:rPr>
              <w:t>7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34A7C" w:rsidRPr="00EE1A2C">
              <w:rPr>
                <w:rFonts w:ascii="Arial" w:hAnsi="Arial" w:cs="Arial"/>
                <w:sz w:val="24"/>
                <w:szCs w:val="24"/>
              </w:rPr>
              <w:t>czerwca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201</w:t>
            </w:r>
            <w:r w:rsidR="00734A7C" w:rsidRPr="00EE1A2C">
              <w:rPr>
                <w:rFonts w:ascii="Arial" w:hAnsi="Arial" w:cs="Arial"/>
                <w:sz w:val="24"/>
                <w:szCs w:val="24"/>
              </w:rPr>
              <w:t>6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r. (</w:t>
            </w:r>
            <w:proofErr w:type="spellStart"/>
            <w:r w:rsidRPr="00EE1A2C">
              <w:rPr>
                <w:rFonts w:ascii="Arial" w:hAnsi="Arial" w:cs="Arial"/>
                <w:sz w:val="24"/>
                <w:szCs w:val="24"/>
              </w:rPr>
              <w:t>Dz.Urz</w:t>
            </w:r>
            <w:proofErr w:type="spellEnd"/>
            <w:r w:rsidRPr="00EE1A2C">
              <w:rPr>
                <w:rFonts w:ascii="Arial" w:hAnsi="Arial" w:cs="Arial"/>
                <w:sz w:val="24"/>
                <w:szCs w:val="24"/>
              </w:rPr>
              <w:t xml:space="preserve">. UE C </w:t>
            </w:r>
            <w:r w:rsidR="00734A7C" w:rsidRPr="00EE1A2C">
              <w:rPr>
                <w:rFonts w:ascii="Arial" w:hAnsi="Arial" w:cs="Arial"/>
                <w:sz w:val="24"/>
                <w:szCs w:val="24"/>
              </w:rPr>
              <w:t>202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z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="00734A7C" w:rsidRPr="00EE1A2C">
              <w:rPr>
                <w:rFonts w:ascii="Arial" w:hAnsi="Arial" w:cs="Arial"/>
                <w:sz w:val="24"/>
                <w:szCs w:val="24"/>
              </w:rPr>
              <w:t>07</w:t>
            </w:r>
            <w:r w:rsidRPr="00EE1A2C">
              <w:rPr>
                <w:rFonts w:ascii="Arial" w:hAnsi="Arial" w:cs="Arial"/>
                <w:sz w:val="24"/>
                <w:szCs w:val="24"/>
              </w:rPr>
              <w:t>.</w:t>
            </w:r>
            <w:r w:rsidR="00734A7C" w:rsidRPr="00EE1A2C">
              <w:rPr>
                <w:rFonts w:ascii="Arial" w:hAnsi="Arial" w:cs="Arial"/>
                <w:sz w:val="24"/>
                <w:szCs w:val="24"/>
              </w:rPr>
              <w:t>06</w:t>
            </w:r>
            <w:r w:rsidRPr="00EE1A2C">
              <w:rPr>
                <w:rFonts w:ascii="Arial" w:hAnsi="Arial" w:cs="Arial"/>
                <w:sz w:val="24"/>
                <w:szCs w:val="24"/>
              </w:rPr>
              <w:t>.201</w:t>
            </w:r>
            <w:r w:rsidR="00734A7C" w:rsidRPr="00EE1A2C">
              <w:rPr>
                <w:rFonts w:ascii="Arial" w:hAnsi="Arial" w:cs="Arial"/>
                <w:sz w:val="24"/>
                <w:szCs w:val="24"/>
              </w:rPr>
              <w:t>6, str. 389</w:t>
            </w:r>
            <w:r w:rsidRPr="00EE1A2C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 wnioskodawcy.</w:t>
            </w:r>
          </w:p>
          <w:p w14:paraId="29CDE116" w14:textId="450BFE86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 inwestycyjnych, w szczególności załącznik nr III.</w:t>
            </w:r>
          </w:p>
          <w:p w14:paraId="594C188E" w14:textId="3EA38B8F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25" w:type="dxa"/>
          </w:tcPr>
          <w:p w14:paraId="3F04FEB8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90FF232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5FC72D7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55F4E64" w14:textId="084267AD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CF750D4" w14:textId="2261816E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EE1A2C" w14:paraId="6C110D23" w14:textId="77777777" w:rsidTr="006454E8">
        <w:trPr>
          <w:trHeight w:val="425"/>
        </w:trPr>
        <w:tc>
          <w:tcPr>
            <w:tcW w:w="977" w:type="dxa"/>
            <w:vAlign w:val="center"/>
          </w:tcPr>
          <w:p w14:paraId="30E38E3B" w14:textId="596A21FE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B.1</w:t>
            </w:r>
            <w:r w:rsidR="00D12BD2" w:rsidRPr="00EE1A2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62" w:type="dxa"/>
            <w:vAlign w:val="center"/>
          </w:tcPr>
          <w:p w14:paraId="5B8F5681" w14:textId="06493DF9" w:rsidR="006E21E4" w:rsidRPr="00EE1A2C" w:rsidRDefault="006E21E4" w:rsidP="00DD67E5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Projekt jest zgodny z Konwencją o</w:t>
            </w:r>
            <w:r w:rsidR="0002735E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="00D0417B" w:rsidRPr="00EE1A2C">
              <w:rPr>
                <w:rFonts w:ascii="Arial" w:hAnsi="Arial" w:cs="Arial"/>
                <w:sz w:val="24"/>
                <w:szCs w:val="24"/>
              </w:rPr>
              <w:t>p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D0417B" w:rsidRPr="00EE1A2C">
              <w:rPr>
                <w:rFonts w:ascii="Arial" w:hAnsi="Arial" w:cs="Arial"/>
                <w:sz w:val="24"/>
                <w:szCs w:val="24"/>
              </w:rPr>
              <w:t>o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D0417B" w:rsidRPr="00EE1A2C">
              <w:rPr>
                <w:rFonts w:ascii="Arial" w:hAnsi="Arial" w:cs="Arial"/>
                <w:sz w:val="24"/>
                <w:szCs w:val="24"/>
              </w:rPr>
              <w:t>n</w:t>
            </w:r>
            <w:r w:rsidRPr="00EE1A2C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6548" w:type="dxa"/>
          </w:tcPr>
          <w:p w14:paraId="7A41F76D" w14:textId="3991F711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kryterium sprawdzamy, czy projekt jest zgodny z</w:t>
            </w:r>
            <w:r w:rsidR="001178E6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974001" w:rsidRPr="00EE1A2C">
              <w:rPr>
                <w:rFonts w:ascii="Arial" w:hAnsi="Arial" w:cs="Arial"/>
                <w:sz w:val="24"/>
                <w:szCs w:val="24"/>
              </w:rPr>
              <w:t>p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974001" w:rsidRPr="00EE1A2C">
              <w:rPr>
                <w:rFonts w:ascii="Arial" w:hAnsi="Arial" w:cs="Arial"/>
                <w:sz w:val="24"/>
                <w:szCs w:val="24"/>
              </w:rPr>
              <w:t>o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974001" w:rsidRPr="00EE1A2C">
              <w:rPr>
                <w:rFonts w:ascii="Arial" w:hAnsi="Arial" w:cs="Arial"/>
                <w:sz w:val="24"/>
                <w:szCs w:val="24"/>
              </w:rPr>
              <w:t>n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(Dz.U. z 2012 r. poz. 1169 z </w:t>
            </w:r>
            <w:proofErr w:type="spellStart"/>
            <w:r w:rsidRPr="00EE1A2C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EE1A2C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</w:t>
            </w:r>
            <w:r w:rsidR="001178E6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634E7680" w14:textId="7CF1AC14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Zgodność projektu z Konwencją o </w:t>
            </w:r>
            <w:r w:rsidR="00974001" w:rsidRPr="00EE1A2C">
              <w:rPr>
                <w:rFonts w:ascii="Arial" w:hAnsi="Arial" w:cs="Arial"/>
                <w:sz w:val="24"/>
                <w:szCs w:val="24"/>
              </w:rPr>
              <w:t>p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974001" w:rsidRPr="00EE1A2C">
              <w:rPr>
                <w:rFonts w:ascii="Arial" w:hAnsi="Arial" w:cs="Arial"/>
                <w:sz w:val="24"/>
                <w:szCs w:val="24"/>
              </w:rPr>
              <w:t>o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974001" w:rsidRPr="00EE1A2C">
              <w:rPr>
                <w:rFonts w:ascii="Arial" w:hAnsi="Arial" w:cs="Arial"/>
                <w:sz w:val="24"/>
                <w:szCs w:val="24"/>
              </w:rPr>
              <w:t>n</w:t>
            </w:r>
            <w:r w:rsidRPr="00EE1A2C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1B06E03F" w14:textId="6857FEBB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25" w:type="dxa"/>
          </w:tcPr>
          <w:p w14:paraId="67430330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9135656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60DCD1C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F3A2090" w14:textId="6778763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D656077" w14:textId="6856ECB3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6E21E4" w:rsidRPr="00EE1A2C" w14:paraId="456C04EF" w14:textId="77777777" w:rsidTr="006454E8">
        <w:trPr>
          <w:trHeight w:val="425"/>
        </w:trPr>
        <w:tc>
          <w:tcPr>
            <w:tcW w:w="977" w:type="dxa"/>
            <w:vAlign w:val="center"/>
          </w:tcPr>
          <w:p w14:paraId="7199FC69" w14:textId="3BB1D60A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bookmarkStart w:id="7" w:name="_Hlk128551630"/>
            <w:r w:rsidRPr="00EE1A2C">
              <w:rPr>
                <w:rFonts w:ascii="Arial" w:hAnsi="Arial" w:cs="Arial"/>
                <w:sz w:val="24"/>
                <w:szCs w:val="24"/>
              </w:rPr>
              <w:t>B.1</w:t>
            </w:r>
            <w:r w:rsidR="00D12BD2" w:rsidRPr="00EE1A2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562" w:type="dxa"/>
            <w:vAlign w:val="center"/>
          </w:tcPr>
          <w:p w14:paraId="0CC3B238" w14:textId="3F2C0066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Projekt jest zgodny z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zasadą równości kobiet i mężczyzn</w:t>
            </w:r>
          </w:p>
        </w:tc>
        <w:tc>
          <w:tcPr>
            <w:tcW w:w="6548" w:type="dxa"/>
          </w:tcPr>
          <w:p w14:paraId="19219836" w14:textId="1BBCD381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kryterium sprawdzamy, czy projekt jest zgodny z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</w:t>
            </w: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żadnym etapie wdrażania projektu nie dochodziło do dyskryminacji i wykluczenia ze względu na płeć.</w:t>
            </w:r>
          </w:p>
          <w:p w14:paraId="3790C4E3" w14:textId="2F3BAF8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C0B65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225" w:type="dxa"/>
          </w:tcPr>
          <w:p w14:paraId="1ACEED4D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F1972C5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87E6206" w14:textId="77777777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5850541" w14:textId="55492A6B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6826A629" w14:textId="6AC263C3" w:rsidR="006E21E4" w:rsidRPr="00EE1A2C" w:rsidRDefault="006E21E4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bookmarkEnd w:id="7"/>
    <w:p w14:paraId="1F7D3A97" w14:textId="639967DD" w:rsidR="007257F1" w:rsidRPr="00EE1A2C" w:rsidRDefault="007257F1" w:rsidP="00DD67E5">
      <w:pPr>
        <w:pStyle w:val="Nagwek1"/>
        <w:numPr>
          <w:ilvl w:val="0"/>
          <w:numId w:val="40"/>
        </w:numPr>
        <w:spacing w:before="100" w:beforeAutospacing="1" w:after="100" w:afterAutospacing="1"/>
        <w:rPr>
          <w:rFonts w:cs="Arial"/>
          <w:szCs w:val="24"/>
        </w:rPr>
      </w:pPr>
      <w:r w:rsidRPr="00EE1A2C">
        <w:rPr>
          <w:rFonts w:cs="Arial"/>
          <w:szCs w:val="24"/>
        </w:rPr>
        <w:t>KRYTERIA MERYTORYCZNE SZCZEGÓŁOWE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6520"/>
        <w:gridCol w:w="4111"/>
      </w:tblGrid>
      <w:tr w:rsidR="007622A4" w:rsidRPr="00EE1A2C" w14:paraId="5352BDA7" w14:textId="77777777" w:rsidTr="001178E6">
        <w:trPr>
          <w:tblHeader/>
        </w:trPr>
        <w:tc>
          <w:tcPr>
            <w:tcW w:w="988" w:type="dxa"/>
            <w:shd w:val="clear" w:color="auto" w:fill="E7E6E6"/>
            <w:vAlign w:val="center"/>
          </w:tcPr>
          <w:p w14:paraId="6F288A74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Numer </w:t>
            </w:r>
          </w:p>
        </w:tc>
        <w:tc>
          <w:tcPr>
            <w:tcW w:w="2693" w:type="dxa"/>
            <w:shd w:val="clear" w:color="auto" w:fill="E7E6E6"/>
            <w:vAlign w:val="center"/>
          </w:tcPr>
          <w:p w14:paraId="787511D1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6520" w:type="dxa"/>
            <w:shd w:val="clear" w:color="auto" w:fill="E7E6E6"/>
            <w:vAlign w:val="center"/>
          </w:tcPr>
          <w:p w14:paraId="6039EE02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4111" w:type="dxa"/>
            <w:shd w:val="clear" w:color="auto" w:fill="E7E6E6"/>
            <w:vAlign w:val="center"/>
          </w:tcPr>
          <w:p w14:paraId="0270F92E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4C121AB8" w14:textId="77777777" w:rsidR="007622A4" w:rsidRPr="00EE1A2C" w:rsidRDefault="007622A4" w:rsidP="00EE1A2C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E1A2C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E447EC" w:rsidRPr="00EE1A2C" w14:paraId="20DDBC4D" w14:textId="77777777" w:rsidTr="001178E6">
        <w:trPr>
          <w:trHeight w:val="708"/>
        </w:trPr>
        <w:tc>
          <w:tcPr>
            <w:tcW w:w="988" w:type="dxa"/>
            <w:vAlign w:val="center"/>
          </w:tcPr>
          <w:p w14:paraId="47A957D3" w14:textId="07E36588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C.</w:t>
            </w:r>
            <w:r w:rsidR="007E3625" w:rsidRPr="00EE1A2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14:paraId="1D1CB19A" w14:textId="77777777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Kompleksowość interwencji</w:t>
            </w:r>
          </w:p>
        </w:tc>
        <w:tc>
          <w:tcPr>
            <w:tcW w:w="6520" w:type="dxa"/>
          </w:tcPr>
          <w:p w14:paraId="3F65E682" w14:textId="09C775C7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W kryterium sprawdzamy, czy projekt przyczynia się do: </w:t>
            </w:r>
          </w:p>
          <w:p w14:paraId="699E7148" w14:textId="2FC024EA" w:rsidR="00E447EC" w:rsidRPr="00EE1A2C" w:rsidRDefault="00E447EC" w:rsidP="00EE1A2C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realizacji priorytetów rozwoju kultury - Wnioskodawca powinien wykazać potencjalne efekty planowanych działań - poprawę dostępności do kultury, zachowanie dziedzictwa kulturowego dla przyszłych pokoleń, podniesieni</w:t>
            </w:r>
            <w:r w:rsidR="006217F6">
              <w:rPr>
                <w:rFonts w:ascii="Arial" w:hAnsi="Arial" w:cs="Arial"/>
                <w:sz w:val="24"/>
                <w:szCs w:val="24"/>
              </w:rPr>
              <w:t>e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atrakcyjności turystycznej regionu, oraz</w:t>
            </w:r>
          </w:p>
          <w:p w14:paraId="31B3B6AD" w14:textId="4857EF54" w:rsidR="006E7876" w:rsidRPr="00EE1A2C" w:rsidRDefault="00E447EC" w:rsidP="00EE1A2C">
            <w:pPr>
              <w:pStyle w:val="Akapitzlist"/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łącz</w:t>
            </w:r>
            <w:r w:rsidR="006217F6">
              <w:rPr>
                <w:rFonts w:ascii="Arial" w:hAnsi="Arial" w:cs="Arial"/>
                <w:sz w:val="24"/>
                <w:szCs w:val="24"/>
              </w:rPr>
              <w:t>enia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rozw</w:t>
            </w:r>
            <w:r w:rsidR="006217F6">
              <w:rPr>
                <w:rFonts w:ascii="Arial" w:hAnsi="Arial" w:cs="Arial"/>
                <w:sz w:val="24"/>
                <w:szCs w:val="24"/>
              </w:rPr>
              <w:t>oju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 kultury z rozwojem gospodarczym</w:t>
            </w:r>
            <w:r w:rsidR="00AB11AB" w:rsidRPr="00EE1A2C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1178E6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włączeniem społecznym w skali regionu lub lokalnej – Wnioskodawca powinien wykazać, że projekt nie jest jedynie pojedynczą interwencją, a polega na synergii różnych obszarów.</w:t>
            </w:r>
          </w:p>
          <w:p w14:paraId="7795D9BD" w14:textId="70854B4B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 dofinansowanie projektu.</w:t>
            </w:r>
          </w:p>
        </w:tc>
        <w:tc>
          <w:tcPr>
            <w:tcW w:w="4111" w:type="dxa"/>
          </w:tcPr>
          <w:p w14:paraId="721FCEA5" w14:textId="77777777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1EE9F678" w14:textId="77777777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1A06FD2" w14:textId="77777777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4AC632CF" w14:textId="1FB6B868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7927C98" w14:textId="6478E9B1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</w:t>
            </w: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poproszony o uzupełnienie lub poprawienie wniosku.</w:t>
            </w:r>
          </w:p>
        </w:tc>
      </w:tr>
      <w:tr w:rsidR="00E447EC" w:rsidRPr="00EE1A2C" w14:paraId="6CA97DC6" w14:textId="77777777" w:rsidTr="001178E6">
        <w:tc>
          <w:tcPr>
            <w:tcW w:w="988" w:type="dxa"/>
            <w:vAlign w:val="center"/>
          </w:tcPr>
          <w:p w14:paraId="1DBC52EF" w14:textId="39BABB78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C.</w:t>
            </w:r>
            <w:r w:rsidR="007E3625" w:rsidRPr="00EE1A2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center"/>
          </w:tcPr>
          <w:p w14:paraId="5CC65B1C" w14:textId="1C0CBDE1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Zgodność z</w:t>
            </w:r>
            <w:r w:rsidR="001178E6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Europejskimi zasadami jakości dla interwencji finansowanych przez UE o potencjalnym wpływie na dziedzictwo kulturowe</w:t>
            </w:r>
          </w:p>
        </w:tc>
        <w:tc>
          <w:tcPr>
            <w:tcW w:w="6520" w:type="dxa"/>
          </w:tcPr>
          <w:p w14:paraId="7CBF78E9" w14:textId="0224333F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 kryterium sprawdzamy, czy projekt jest zgodny </w:t>
            </w:r>
            <w:r w:rsidR="006217F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z </w:t>
            </w: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kryteriami wynikającymi z dokumentu Europejskie zasady jakości dla interwencji finansowanych przez UE o</w:t>
            </w:r>
            <w:r w:rsidR="001178E6"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potencjalnym wpływie na dziedzictwo kulturowe</w:t>
            </w:r>
            <w:r w:rsidRPr="00EE1A2C">
              <w:rPr>
                <w:rStyle w:val="Odwoanieprzypisudolnego"/>
                <w:rFonts w:ascii="Arial" w:hAnsi="Arial" w:cs="Arial"/>
                <w:color w:val="000000" w:themeColor="text1"/>
                <w:sz w:val="24"/>
                <w:szCs w:val="24"/>
              </w:rPr>
              <w:footnoteReference w:id="15"/>
            </w: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40A23B88" w14:textId="6972572E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1178E6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4111" w:type="dxa"/>
          </w:tcPr>
          <w:p w14:paraId="2FAF30ED" w14:textId="365E5150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EF4CE89" w14:textId="77777777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0A440D3" w14:textId="77777777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857BD95" w14:textId="33153425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AD29BA3" w14:textId="5750F436" w:rsidR="00E447EC" w:rsidRPr="00EE1A2C" w:rsidRDefault="00E447EC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E3625" w:rsidRPr="00EE1A2C" w14:paraId="3A4681C6" w14:textId="77777777" w:rsidTr="001178E6">
        <w:tc>
          <w:tcPr>
            <w:tcW w:w="988" w:type="dxa"/>
            <w:vAlign w:val="center"/>
          </w:tcPr>
          <w:p w14:paraId="7709597D" w14:textId="398C5F8F" w:rsidR="007E3625" w:rsidRPr="00EE1A2C" w:rsidRDefault="007E3625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C.3</w:t>
            </w:r>
          </w:p>
        </w:tc>
        <w:tc>
          <w:tcPr>
            <w:tcW w:w="2693" w:type="dxa"/>
            <w:vAlign w:val="center"/>
          </w:tcPr>
          <w:p w14:paraId="3CBB1110" w14:textId="256ED01C" w:rsidR="007E3625" w:rsidRPr="00EE1A2C" w:rsidRDefault="00074E93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Wpływ projektu na zachowanie dziedzictwa kulturowego w regionie</w:t>
            </w:r>
          </w:p>
        </w:tc>
        <w:tc>
          <w:tcPr>
            <w:tcW w:w="6520" w:type="dxa"/>
          </w:tcPr>
          <w:p w14:paraId="45442DB7" w14:textId="5A96BBC0" w:rsidR="001B5CDE" w:rsidRPr="00EE1A2C" w:rsidRDefault="00BB0928" w:rsidP="00EE1A2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W kryterium sprawdzamy, czy </w:t>
            </w:r>
            <w:r w:rsidR="001B5CDE"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Wnioskodawca zaplanował realizację</w:t>
            </w: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1B5CDE"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następujących </w:t>
            </w: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wskaźnik</w:t>
            </w:r>
            <w:r w:rsidR="001B5CDE"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ów: </w:t>
            </w:r>
          </w:p>
          <w:p w14:paraId="55123C5B" w14:textId="55F6E9D0" w:rsidR="001B5CDE" w:rsidRPr="00EE1A2C" w:rsidRDefault="00BB0928" w:rsidP="00EE1A2C">
            <w:pPr>
              <w:pStyle w:val="Akapitzlist"/>
              <w:numPr>
                <w:ilvl w:val="0"/>
                <w:numId w:val="27"/>
              </w:numPr>
              <w:spacing w:before="100" w:beforeAutospacing="1" w:after="100" w:afterAutospacing="1"/>
              <w:ind w:left="46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E1A2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Liczba obiektów kulturalnych i turystycznych objętych wsparciem</w:t>
            </w: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na poziomie </w:t>
            </w:r>
            <w:r w:rsidR="00A1081E"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co najmniej</w:t>
            </w: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20 obiektów</w:t>
            </w:r>
            <w:r w:rsidR="00CC03B3"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679A14FB" w14:textId="7AB3161A" w:rsidR="007E3625" w:rsidRPr="00EE1A2C" w:rsidRDefault="001B5CDE" w:rsidP="00EE1A2C">
            <w:pPr>
              <w:pStyle w:val="Akapitzlist"/>
              <w:numPr>
                <w:ilvl w:val="0"/>
                <w:numId w:val="27"/>
              </w:numPr>
              <w:spacing w:before="100" w:beforeAutospacing="1" w:after="100" w:afterAutospacing="1"/>
              <w:ind w:left="46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E1A2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lastRenderedPageBreak/>
              <w:t>Liczba osób odwiedzających obiekty kulturalne i</w:t>
            </w:r>
            <w:r w:rsidR="007A0A2C" w:rsidRPr="00EE1A2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turystyczne objęte wsparciem</w:t>
            </w: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na poziomie co najmniej</w:t>
            </w:r>
            <w:r w:rsidR="00662A17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="00014367"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200 </w:t>
            </w: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000 odwiedzających rocznie</w:t>
            </w:r>
            <w:r w:rsidR="00CC03B3"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14:paraId="5DF9964B" w14:textId="698A7653" w:rsidR="00BB0928" w:rsidRPr="00EE1A2C" w:rsidRDefault="001B5CDE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szczególnie uzasadnionych przypadkach Instytucja Zarządzająca może wyrazić zgodę, w trakcie realizacji projektu na wniosek beneficjenta, na zmianę zakładanej do osiągnięcia wartości docelowej ww. wskaźników.</w:t>
            </w:r>
          </w:p>
          <w:p w14:paraId="6F8A6801" w14:textId="4363D855" w:rsidR="00BB0928" w:rsidRPr="00EE1A2C" w:rsidRDefault="00BB0928" w:rsidP="00EE1A2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Kryterium jest weryfikowane w oparciu o wniosek o</w:t>
            </w:r>
            <w:r w:rsidR="001178E6"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dofinansowani</w:t>
            </w:r>
            <w:r w:rsidR="00927837">
              <w:rPr>
                <w:rFonts w:ascii="Arial" w:hAnsi="Arial" w:cs="Arial"/>
                <w:color w:val="000000" w:themeColor="text1"/>
                <w:sz w:val="24"/>
                <w:szCs w:val="24"/>
              </w:rPr>
              <w:t>e</w:t>
            </w: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projektu</w:t>
            </w:r>
            <w:r w:rsidR="000106FE"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i załączniki</w:t>
            </w:r>
            <w:r w:rsidRPr="00EE1A2C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14:paraId="4F221B0A" w14:textId="77777777" w:rsidR="00BB0928" w:rsidRPr="00EE1A2C" w:rsidRDefault="00BB0928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6A7437D4" w14:textId="77777777" w:rsidR="00BB0928" w:rsidRPr="00EE1A2C" w:rsidRDefault="00BB0928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78EC11F" w14:textId="77777777" w:rsidR="00BB0928" w:rsidRPr="00EE1A2C" w:rsidRDefault="00BB0928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0A937478" w14:textId="77777777" w:rsidR="00BB0928" w:rsidRPr="00EE1A2C" w:rsidRDefault="00BB0928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BC4DC5C" w14:textId="651DB10A" w:rsidR="007E3625" w:rsidRPr="00EE1A2C" w:rsidRDefault="00BB0928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4A19FD" w:rsidRPr="00EE1A2C" w14:paraId="20B2A184" w14:textId="77777777" w:rsidTr="001178E6">
        <w:tc>
          <w:tcPr>
            <w:tcW w:w="988" w:type="dxa"/>
            <w:vAlign w:val="center"/>
          </w:tcPr>
          <w:p w14:paraId="6ADBCC33" w14:textId="2EA02D28" w:rsidR="004A19FD" w:rsidRPr="00EE1A2C" w:rsidRDefault="004A19FD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C.4</w:t>
            </w:r>
          </w:p>
        </w:tc>
        <w:tc>
          <w:tcPr>
            <w:tcW w:w="2693" w:type="dxa"/>
            <w:vAlign w:val="center"/>
          </w:tcPr>
          <w:p w14:paraId="0D35B50B" w14:textId="21A0153C" w:rsidR="004A19FD" w:rsidRPr="00EE1A2C" w:rsidRDefault="004A19FD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Ograniczenie dotyczące infrastruktury drogowej</w:t>
            </w:r>
          </w:p>
        </w:tc>
        <w:tc>
          <w:tcPr>
            <w:tcW w:w="6520" w:type="dxa"/>
          </w:tcPr>
          <w:p w14:paraId="0EF3FDE9" w14:textId="77777777" w:rsidR="004A19FD" w:rsidRPr="00EE1A2C" w:rsidRDefault="004A19FD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kryterium sprawdzamy, czy w projektach zakładających inwestycje w elementy infrastruktury drogowej (w tym parkingi), planowana inwestycja spełnia następujące warunki:</w:t>
            </w:r>
          </w:p>
          <w:p w14:paraId="41609B20" w14:textId="1749CEBD" w:rsidR="004A19FD" w:rsidRPr="00EE1A2C" w:rsidRDefault="004A19FD" w:rsidP="00EE1A2C">
            <w:pPr>
              <w:numPr>
                <w:ilvl w:val="0"/>
                <w:numId w:val="28"/>
              </w:numPr>
              <w:spacing w:before="100" w:beforeAutospacing="1" w:after="100" w:afterAutospacing="1"/>
              <w:ind w:left="462" w:hanging="360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stanowi integralną część większego projektu</w:t>
            </w:r>
            <w:r w:rsidR="00FD1FA7" w:rsidRPr="00EE1A2C">
              <w:rPr>
                <w:rFonts w:ascii="Arial" w:hAnsi="Arial" w:cs="Arial"/>
                <w:sz w:val="24"/>
                <w:szCs w:val="24"/>
              </w:rPr>
              <w:t>,</w:t>
            </w:r>
          </w:p>
          <w:p w14:paraId="322BFF68" w14:textId="77777777" w:rsidR="004A19FD" w:rsidRPr="00EE1A2C" w:rsidRDefault="004A19FD" w:rsidP="00EE1A2C">
            <w:pPr>
              <w:numPr>
                <w:ilvl w:val="0"/>
                <w:numId w:val="28"/>
              </w:numPr>
              <w:spacing w:before="100" w:beforeAutospacing="1" w:after="100" w:afterAutospacing="1"/>
              <w:ind w:left="462" w:hanging="360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jej koszt nie przekracza 15% kosztów kwalifikowalnych operacji</w:t>
            </w:r>
            <w:r w:rsidRPr="00EE1A2C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6"/>
            </w:r>
            <w:r w:rsidRPr="00EE1A2C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EEA41B6" w14:textId="77777777" w:rsidR="004A19FD" w:rsidRPr="00EE1A2C" w:rsidRDefault="004A19FD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W miastach projekt polegający na inwestycji w elementy infrastruktury drogowej nie może obejmować budowy </w:t>
            </w: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nowych dróg lub parkingów, ani w przypadku istniejących - zwiększania przepustowości dróg i pojemności parkingów, ani też przyczyniać się do zwiększenia natężenia ruchu drogowego w jakikolwiek inny sposób.</w:t>
            </w:r>
          </w:p>
          <w:p w14:paraId="2BE7D84E" w14:textId="77777777" w:rsidR="004A19FD" w:rsidRPr="00EE1A2C" w:rsidRDefault="004A19FD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Realizując inwestycje drogowe (w tym parkingi) zaleca się zwiększanie powierzchni biologicznie czynnych i unikanie tworzenia powierzchni uszczelnionych.</w:t>
            </w:r>
          </w:p>
          <w:p w14:paraId="606F2BDB" w14:textId="5FD3C142" w:rsidR="004A19FD" w:rsidRPr="00EE1A2C" w:rsidRDefault="004A19FD" w:rsidP="00EE1A2C">
            <w:pPr>
              <w:spacing w:before="100" w:beforeAutospacing="1" w:after="100" w:afterAutospacing="1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1178E6" w:rsidRPr="00EE1A2C">
              <w:rPr>
                <w:rFonts w:ascii="Arial" w:hAnsi="Arial" w:cs="Arial"/>
                <w:sz w:val="24"/>
                <w:szCs w:val="24"/>
              </w:rPr>
              <w:t> </w:t>
            </w:r>
            <w:r w:rsidRPr="00EE1A2C">
              <w:rPr>
                <w:rFonts w:ascii="Arial" w:hAnsi="Arial" w:cs="Arial"/>
                <w:sz w:val="24"/>
                <w:szCs w:val="24"/>
              </w:rPr>
              <w:t xml:space="preserve">dofinansowanie projektu </w:t>
            </w:r>
            <w:r w:rsidRPr="00EE1A2C">
              <w:rPr>
                <w:rFonts w:ascii="Arial" w:hAnsi="Arial" w:cs="Arial"/>
                <w:color w:val="000000"/>
                <w:sz w:val="24"/>
                <w:szCs w:val="24"/>
              </w:rPr>
              <w:t>i załączniki.</w:t>
            </w:r>
          </w:p>
        </w:tc>
        <w:tc>
          <w:tcPr>
            <w:tcW w:w="4111" w:type="dxa"/>
          </w:tcPr>
          <w:p w14:paraId="7BF28724" w14:textId="77777777" w:rsidR="004A19FD" w:rsidRPr="00EE1A2C" w:rsidRDefault="004A19FD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TAK/NIE/ NIE DOTYCZY</w:t>
            </w:r>
          </w:p>
          <w:p w14:paraId="223772AE" w14:textId="77777777" w:rsidR="004A19FD" w:rsidRPr="00EE1A2C" w:rsidRDefault="004A19FD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43747C4" w14:textId="77777777" w:rsidR="004A19FD" w:rsidRPr="00EE1A2C" w:rsidRDefault="004A19FD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7C8F9C8" w14:textId="38B72546" w:rsidR="004A19FD" w:rsidRPr="00EE1A2C" w:rsidRDefault="004A19FD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</w:t>
            </w:r>
            <w:r w:rsidRPr="00EE1A2C">
              <w:rPr>
                <w:rFonts w:ascii="Arial" w:hAnsi="Arial" w:cs="Arial"/>
                <w:sz w:val="24"/>
                <w:szCs w:val="24"/>
              </w:rPr>
              <w:lastRenderedPageBreak/>
              <w:t>(wartość logiczna: „TAK” lub „NIE DOTYCZY”).</w:t>
            </w:r>
          </w:p>
          <w:p w14:paraId="23F247A1" w14:textId="4AB277B3" w:rsidR="004A19FD" w:rsidRPr="00EE1A2C" w:rsidRDefault="004A19FD" w:rsidP="00EE1A2C">
            <w:pPr>
              <w:spacing w:before="100" w:beforeAutospacing="1" w:after="100" w:afterAutospacing="1"/>
              <w:rPr>
                <w:rFonts w:ascii="Arial" w:hAnsi="Arial" w:cs="Arial"/>
                <w:sz w:val="24"/>
                <w:szCs w:val="24"/>
              </w:rPr>
            </w:pPr>
            <w:r w:rsidRPr="00EE1A2C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2B20B406" w14:textId="00D0676A" w:rsidR="00235561" w:rsidRPr="00EE1A2C" w:rsidRDefault="00235561" w:rsidP="00EE1A2C">
      <w:pPr>
        <w:spacing w:before="100" w:beforeAutospacing="1" w:after="100" w:afterAutospacing="1"/>
        <w:rPr>
          <w:rFonts w:ascii="Arial" w:hAnsi="Arial" w:cs="Arial"/>
          <w:color w:val="FF0000"/>
          <w:sz w:val="24"/>
          <w:szCs w:val="24"/>
          <w:lang w:val="x-none"/>
        </w:rPr>
      </w:pPr>
    </w:p>
    <w:sectPr w:rsidR="00235561" w:rsidRPr="00EE1A2C" w:rsidSect="00174898">
      <w:footerReference w:type="default" r:id="rId11"/>
      <w:headerReference w:type="first" r:id="rId12"/>
      <w:footerReference w:type="first" r:id="rId13"/>
      <w:type w:val="continuous"/>
      <w:pgSz w:w="16838" w:h="11906" w:orient="landscape"/>
      <w:pgMar w:top="1417" w:right="1103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AB0BE" w14:textId="77777777" w:rsidR="009B79D7" w:rsidRDefault="009B79D7" w:rsidP="00D15E00">
      <w:pPr>
        <w:spacing w:after="0" w:line="240" w:lineRule="auto"/>
      </w:pPr>
      <w:r>
        <w:separator/>
      </w:r>
    </w:p>
  </w:endnote>
  <w:endnote w:type="continuationSeparator" w:id="0">
    <w:p w14:paraId="77816655" w14:textId="77777777" w:rsidR="009B79D7" w:rsidRDefault="009B79D7" w:rsidP="00D15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18F9B" w14:textId="2B5AB130" w:rsidR="002D61A4" w:rsidRDefault="002D61A4" w:rsidP="00EE1A2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04A75" w14:textId="5765A21B" w:rsidR="00B97001" w:rsidRPr="004107B1" w:rsidRDefault="004107B1">
    <w:pPr>
      <w:pStyle w:val="Stopka"/>
      <w:rPr>
        <w:lang w:val="pl-PL"/>
      </w:rPr>
    </w:pPr>
    <w:r>
      <w:rPr>
        <w:lang w:val="pl-PL"/>
      </w:rPr>
      <w:t xml:space="preserve">                                    </w:t>
    </w:r>
    <w:r>
      <w:rPr>
        <w:noProof/>
      </w:rPr>
      <w:drawing>
        <wp:inline distT="0" distB="0" distL="0" distR="0" wp14:anchorId="7108D885" wp14:editId="7B676A09">
          <wp:extent cx="6964680" cy="854710"/>
          <wp:effectExtent l="0" t="0" r="7620" b="2540"/>
          <wp:docPr id="1730794341" name="Obraz 173079434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151716" name="Obraz 1071151716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4680" cy="854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0ADC9" w14:textId="77777777" w:rsidR="009B79D7" w:rsidRDefault="009B79D7" w:rsidP="00D15E00">
      <w:pPr>
        <w:spacing w:after="0" w:line="240" w:lineRule="auto"/>
      </w:pPr>
      <w:r>
        <w:separator/>
      </w:r>
    </w:p>
  </w:footnote>
  <w:footnote w:type="continuationSeparator" w:id="0">
    <w:p w14:paraId="717A2DFC" w14:textId="77777777" w:rsidR="009B79D7" w:rsidRDefault="009B79D7" w:rsidP="00D15E00">
      <w:pPr>
        <w:spacing w:after="0" w:line="240" w:lineRule="auto"/>
      </w:pPr>
      <w:r>
        <w:continuationSeparator/>
      </w:r>
    </w:p>
  </w:footnote>
  <w:footnote w:id="1">
    <w:p w14:paraId="2582D219" w14:textId="15903FE4" w:rsidR="00ED2BE6" w:rsidRPr="00EE1A2C" w:rsidRDefault="00ED2BE6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Style w:val="Odwoanieprzypisudolnego"/>
          <w:rFonts w:ascii="Arial" w:hAnsi="Arial" w:cs="Arial"/>
          <w:sz w:val="24"/>
          <w:szCs w:val="24"/>
        </w:rPr>
        <w:t xml:space="preserve"> </w:t>
      </w:r>
      <w:r w:rsidRPr="00EE1A2C">
        <w:rPr>
          <w:rFonts w:ascii="Arial" w:hAnsi="Arial" w:cs="Arial"/>
          <w:sz w:val="24"/>
          <w:szCs w:val="24"/>
        </w:rPr>
        <w:t>W każdym kryterium przez „wnioskodawcę” rozumiemy też partnera/partnerów, chyba że kryterium stanowi inaczej.</w:t>
      </w:r>
    </w:p>
  </w:footnote>
  <w:footnote w:id="2">
    <w:p w14:paraId="33B64FC4" w14:textId="77777777" w:rsidR="004107B1" w:rsidRPr="00EE1A2C" w:rsidRDefault="004107B1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</w:t>
      </w:r>
      <w:r w:rsidRPr="00EE1A2C">
        <w:rPr>
          <w:rFonts w:ascii="Arial" w:hAnsi="Arial" w:cs="Arial"/>
          <w:bCs/>
          <w:sz w:val="24"/>
          <w:szCs w:val="24"/>
        </w:rPr>
        <w:t>Wykluczenia podmiotowe określone w regulaminie wyboru projektów weryfikowane będą przed podpisaniem umowy.</w:t>
      </w:r>
    </w:p>
  </w:footnote>
  <w:footnote w:id="3">
    <w:p w14:paraId="741EE8E4" w14:textId="6F646810" w:rsidR="004107B1" w:rsidRPr="00EE1A2C" w:rsidRDefault="004107B1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</w:t>
      </w:r>
      <w:bookmarkStart w:id="1" w:name="_Hlk132271044"/>
      <w:r w:rsidRPr="00EE1A2C">
        <w:rPr>
          <w:rFonts w:ascii="Arial" w:hAnsi="Arial" w:cs="Arial"/>
          <w:sz w:val="24"/>
          <w:szCs w:val="24"/>
        </w:rPr>
        <w:t>Rozporządzenie Parlamentu Europejskiego i Rady (UE) 2021/1058 z dnia 24 czerwca 2021 r. w sprawie Europejskiego Funduszu Rozwoju Regionalnego i Funduszu Spójności (Dz. U. UE. L. z</w:t>
      </w:r>
      <w:r w:rsidRPr="00EE1A2C">
        <w:rPr>
          <w:rFonts w:ascii="Arial" w:hAnsi="Arial" w:cs="Arial"/>
          <w:sz w:val="24"/>
          <w:szCs w:val="24"/>
          <w:lang w:val="pl-PL"/>
        </w:rPr>
        <w:t> </w:t>
      </w:r>
      <w:r w:rsidRPr="00EE1A2C">
        <w:rPr>
          <w:rFonts w:ascii="Arial" w:hAnsi="Arial" w:cs="Arial"/>
          <w:sz w:val="24"/>
          <w:szCs w:val="24"/>
        </w:rPr>
        <w:t>2021</w:t>
      </w:r>
      <w:r w:rsidRPr="00EE1A2C">
        <w:rPr>
          <w:rFonts w:ascii="Arial" w:hAnsi="Arial" w:cs="Arial"/>
          <w:sz w:val="24"/>
          <w:szCs w:val="24"/>
          <w:lang w:val="pl-PL"/>
        </w:rPr>
        <w:t> </w:t>
      </w:r>
      <w:r w:rsidRPr="00EE1A2C">
        <w:rPr>
          <w:rFonts w:ascii="Arial" w:hAnsi="Arial" w:cs="Arial"/>
          <w:sz w:val="24"/>
          <w:szCs w:val="24"/>
        </w:rPr>
        <w:t xml:space="preserve">r. Nr 231, str. 60 z </w:t>
      </w:r>
      <w:proofErr w:type="spellStart"/>
      <w:r w:rsidRPr="00EE1A2C">
        <w:rPr>
          <w:rFonts w:ascii="Arial" w:hAnsi="Arial" w:cs="Arial"/>
          <w:sz w:val="24"/>
          <w:szCs w:val="24"/>
        </w:rPr>
        <w:t>późn</w:t>
      </w:r>
      <w:proofErr w:type="spellEnd"/>
      <w:r w:rsidRPr="00EE1A2C">
        <w:rPr>
          <w:rFonts w:ascii="Arial" w:hAnsi="Arial" w:cs="Arial"/>
          <w:sz w:val="24"/>
          <w:szCs w:val="24"/>
        </w:rPr>
        <w:t>. zm.).</w:t>
      </w:r>
      <w:bookmarkEnd w:id="1"/>
    </w:p>
  </w:footnote>
  <w:footnote w:id="4">
    <w:p w14:paraId="60D97919" w14:textId="452C7F45" w:rsidR="004107B1" w:rsidRPr="00EE1A2C" w:rsidRDefault="004107B1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</w:t>
      </w:r>
      <w:r w:rsidRPr="00EE1A2C">
        <w:rPr>
          <w:rFonts w:ascii="Arial" w:hAnsi="Arial" w:cs="Arial"/>
          <w:sz w:val="24"/>
          <w:szCs w:val="24"/>
        </w:rPr>
        <w:t>Rozporządzeni</w:t>
      </w:r>
      <w:r w:rsidR="00D639C6" w:rsidRPr="00EE1A2C">
        <w:rPr>
          <w:rFonts w:ascii="Arial" w:hAnsi="Arial" w:cs="Arial"/>
          <w:sz w:val="24"/>
          <w:szCs w:val="24"/>
        </w:rPr>
        <w:t>e</w:t>
      </w:r>
      <w:r w:rsidRPr="00EE1A2C">
        <w:rPr>
          <w:rFonts w:ascii="Arial" w:hAnsi="Arial" w:cs="Arial"/>
          <w:sz w:val="24"/>
          <w:szCs w:val="24"/>
        </w:rPr>
        <w:t xml:space="preserve"> Komisji (UE) Nr 651/2014 z dnia 17 czerwca 2014 r. uznające niektóre rodzaje pomocy za zgodne z rynkiem wewnętrznym w zastosowaniu art. 107 i 108 Traktatu) (Dz. Urz. UE L 187 z 26.06.2014 z </w:t>
      </w:r>
      <w:proofErr w:type="spellStart"/>
      <w:r w:rsidRPr="00EE1A2C">
        <w:rPr>
          <w:rFonts w:ascii="Arial" w:hAnsi="Arial" w:cs="Arial"/>
          <w:sz w:val="24"/>
          <w:szCs w:val="24"/>
        </w:rPr>
        <w:t>późn</w:t>
      </w:r>
      <w:proofErr w:type="spellEnd"/>
      <w:r w:rsidRPr="00EE1A2C">
        <w:rPr>
          <w:rFonts w:ascii="Arial" w:hAnsi="Arial" w:cs="Arial"/>
          <w:sz w:val="24"/>
          <w:szCs w:val="24"/>
        </w:rPr>
        <w:t>. zm.).</w:t>
      </w:r>
    </w:p>
  </w:footnote>
  <w:footnote w:id="5">
    <w:p w14:paraId="49BC474C" w14:textId="686F1C81" w:rsidR="004107B1" w:rsidRPr="00EE1A2C" w:rsidRDefault="004107B1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</w:t>
      </w:r>
      <w:r w:rsidRPr="00EE1A2C">
        <w:rPr>
          <w:rFonts w:ascii="Arial" w:hAnsi="Arial" w:cs="Arial"/>
          <w:sz w:val="24"/>
          <w:szCs w:val="24"/>
        </w:rPr>
        <w:t xml:space="preserve">Rozporządzenie Komisji (UE) 2023/2831 z dnia 13 grudnia 2023 r. w sprawie stosowania art. 107 i 108 Traktatu o funkcjonowaniu Unii Europejskiej do pomocy de </w:t>
      </w:r>
      <w:proofErr w:type="spellStart"/>
      <w:r w:rsidRPr="00EE1A2C">
        <w:rPr>
          <w:rFonts w:ascii="Arial" w:hAnsi="Arial" w:cs="Arial"/>
          <w:sz w:val="24"/>
          <w:szCs w:val="24"/>
        </w:rPr>
        <w:t>minimis</w:t>
      </w:r>
      <w:proofErr w:type="spellEnd"/>
      <w:r w:rsidRPr="00EE1A2C">
        <w:rPr>
          <w:rFonts w:ascii="Arial" w:hAnsi="Arial" w:cs="Arial"/>
          <w:sz w:val="24"/>
          <w:szCs w:val="24"/>
        </w:rPr>
        <w:t xml:space="preserve"> (Dz.U. UE. L. z 2023 r. poz. 2831).</w:t>
      </w:r>
    </w:p>
  </w:footnote>
  <w:footnote w:id="6">
    <w:p w14:paraId="57081B2E" w14:textId="656D1066" w:rsidR="004107B1" w:rsidRPr="00EE1A2C" w:rsidRDefault="004107B1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</w:t>
      </w:r>
      <w:r w:rsidRPr="00EE1A2C">
        <w:rPr>
          <w:rFonts w:ascii="Arial" w:hAnsi="Arial" w:cs="Arial"/>
          <w:sz w:val="24"/>
          <w:szCs w:val="24"/>
        </w:rPr>
        <w:t xml:space="preserve">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</w:t>
      </w:r>
      <w:r w:rsidR="00E104DE" w:rsidRPr="00EE1A2C">
        <w:rPr>
          <w:rFonts w:ascii="Arial" w:hAnsi="Arial" w:cs="Arial"/>
          <w:sz w:val="24"/>
          <w:szCs w:val="24"/>
        </w:rPr>
        <w:t>(Dz. Urz. UE L</w:t>
      </w:r>
      <w:r w:rsidR="00E104DE" w:rsidRPr="00EE1A2C">
        <w:rPr>
          <w:rFonts w:ascii="Arial" w:hAnsi="Arial" w:cs="Arial"/>
          <w:sz w:val="24"/>
          <w:szCs w:val="24"/>
          <w:lang w:val="pl-PL"/>
        </w:rPr>
        <w:t xml:space="preserve"> 231/159</w:t>
      </w:r>
      <w:r w:rsidR="00E104DE" w:rsidRPr="00EE1A2C">
        <w:rPr>
          <w:rFonts w:ascii="Arial" w:hAnsi="Arial" w:cs="Arial"/>
          <w:sz w:val="24"/>
          <w:szCs w:val="24"/>
        </w:rPr>
        <w:t xml:space="preserve"> z </w:t>
      </w:r>
      <w:r w:rsidR="00E104DE" w:rsidRPr="00EE1A2C">
        <w:rPr>
          <w:rFonts w:ascii="Arial" w:hAnsi="Arial" w:cs="Arial"/>
          <w:sz w:val="24"/>
          <w:szCs w:val="24"/>
          <w:lang w:val="pl-PL"/>
        </w:rPr>
        <w:t>3</w:t>
      </w:r>
      <w:r w:rsidR="00E104DE" w:rsidRPr="00EE1A2C">
        <w:rPr>
          <w:rFonts w:ascii="Arial" w:hAnsi="Arial" w:cs="Arial"/>
          <w:sz w:val="24"/>
          <w:szCs w:val="24"/>
        </w:rPr>
        <w:t>0.</w:t>
      </w:r>
      <w:r w:rsidR="00E104DE" w:rsidRPr="00EE1A2C">
        <w:rPr>
          <w:rFonts w:ascii="Arial" w:hAnsi="Arial" w:cs="Arial"/>
          <w:sz w:val="24"/>
          <w:szCs w:val="24"/>
          <w:lang w:val="pl-PL"/>
        </w:rPr>
        <w:t>06</w:t>
      </w:r>
      <w:r w:rsidR="00E104DE" w:rsidRPr="00EE1A2C">
        <w:rPr>
          <w:rFonts w:ascii="Arial" w:hAnsi="Arial" w:cs="Arial"/>
          <w:sz w:val="24"/>
          <w:szCs w:val="24"/>
        </w:rPr>
        <w:t>.20</w:t>
      </w:r>
      <w:r w:rsidR="00E104DE" w:rsidRPr="00EE1A2C">
        <w:rPr>
          <w:rFonts w:ascii="Arial" w:hAnsi="Arial" w:cs="Arial"/>
          <w:sz w:val="24"/>
          <w:szCs w:val="24"/>
          <w:lang w:val="pl-PL"/>
        </w:rPr>
        <w:t>2</w:t>
      </w:r>
      <w:r w:rsidR="00E104DE" w:rsidRPr="00EE1A2C">
        <w:rPr>
          <w:rFonts w:ascii="Arial" w:hAnsi="Arial" w:cs="Arial"/>
          <w:sz w:val="24"/>
          <w:szCs w:val="24"/>
        </w:rPr>
        <w:t xml:space="preserve">1) (dalej: rozporządzenie </w:t>
      </w:r>
      <w:r w:rsidR="00E104DE" w:rsidRPr="00EE1A2C">
        <w:rPr>
          <w:rFonts w:ascii="Arial" w:hAnsi="Arial" w:cs="Arial"/>
          <w:sz w:val="24"/>
          <w:szCs w:val="24"/>
          <w:lang w:val="pl-PL"/>
        </w:rPr>
        <w:t>nr 2021/1060</w:t>
      </w:r>
      <w:r w:rsidR="00E104DE" w:rsidRPr="00EE1A2C">
        <w:rPr>
          <w:rFonts w:ascii="Arial" w:hAnsi="Arial" w:cs="Arial"/>
          <w:sz w:val="24"/>
          <w:szCs w:val="24"/>
        </w:rPr>
        <w:t>).</w:t>
      </w:r>
    </w:p>
  </w:footnote>
  <w:footnote w:id="7">
    <w:p w14:paraId="2FF29E77" w14:textId="6DEDB35D" w:rsidR="00DF53DF" w:rsidRPr="00EE1A2C" w:rsidRDefault="00DF53DF" w:rsidP="00EE1A2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8">
    <w:p w14:paraId="0A493478" w14:textId="77777777" w:rsidR="00D51331" w:rsidRPr="00EE1A2C" w:rsidRDefault="00D51331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</w:t>
      </w:r>
      <w:r w:rsidRPr="00EE1A2C">
        <w:rPr>
          <w:rFonts w:ascii="Arial" w:hAnsi="Arial" w:cs="Arial"/>
          <w:sz w:val="24"/>
          <w:szCs w:val="24"/>
        </w:rPr>
        <w:t>W oparciu o przygotowany przez wnioskodawcę na etapie podpisania umowy harmonogram otrzymania takiego pozwolenia.</w:t>
      </w:r>
    </w:p>
  </w:footnote>
  <w:footnote w:id="9">
    <w:p w14:paraId="34325FF2" w14:textId="70562529" w:rsidR="003C6BD7" w:rsidRPr="00EE1A2C" w:rsidRDefault="003C6BD7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 w:eastAsia="en-US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</w:t>
      </w:r>
      <w:r w:rsidRPr="00EE1A2C">
        <w:rPr>
          <w:rFonts w:ascii="Arial" w:hAnsi="Arial" w:cs="Arial"/>
          <w:sz w:val="24"/>
          <w:szCs w:val="24"/>
          <w:lang w:val="pl-PL" w:eastAsia="en-US"/>
        </w:rPr>
        <w:t>Wsparciem objęte będą projekty dotyczące zabytków wpisanych do rejestru zabytków na podstawie decyzji wydanej przez wojewódzkiego konserwatora zabytków. Definicja zabytku w rozumieniu ustawy z dnia 23 lipca 2003 r. o ochronie zabytków i opiece nad zabytkami.</w:t>
      </w:r>
    </w:p>
  </w:footnote>
  <w:footnote w:id="10">
    <w:p w14:paraId="3B258D93" w14:textId="1166D9DF" w:rsidR="003C6BD7" w:rsidRPr="00EE1A2C" w:rsidRDefault="003C6BD7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 w:eastAsia="en-US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</w:t>
      </w:r>
      <w:r w:rsidRPr="00EE1A2C">
        <w:rPr>
          <w:rFonts w:ascii="Arial" w:hAnsi="Arial" w:cs="Arial"/>
          <w:sz w:val="24"/>
          <w:szCs w:val="24"/>
          <w:lang w:val="pl-PL" w:eastAsia="en-US"/>
        </w:rPr>
        <w:t>Przez otoczenie należy rozumieć teren wokół lub przy zabytku wyznaczony w decyzji o wpisie tego terenu do rejestru zabytków w celu ochrony wartości widokowych zabytku oraz jego ochrony przed szkodliwym oddziaływaniem czynników zewnętrznych.</w:t>
      </w:r>
    </w:p>
  </w:footnote>
  <w:footnote w:id="11">
    <w:p w14:paraId="115FBCF6" w14:textId="77DB7459" w:rsidR="003C6F30" w:rsidRPr="00EE1A2C" w:rsidRDefault="003C6F30" w:rsidP="00EE1A2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W przypadku zmiany </w:t>
      </w:r>
      <w:proofErr w:type="spellStart"/>
      <w:r w:rsidRPr="00EE1A2C">
        <w:rPr>
          <w:rFonts w:ascii="Arial" w:hAnsi="Arial" w:cs="Arial"/>
          <w:sz w:val="24"/>
          <w:szCs w:val="24"/>
        </w:rPr>
        <w:t>SzOP</w:t>
      </w:r>
      <w:proofErr w:type="spellEnd"/>
      <w:r w:rsidRPr="00EE1A2C">
        <w:rPr>
          <w:rFonts w:ascii="Arial" w:hAnsi="Arial" w:cs="Arial"/>
          <w:sz w:val="24"/>
          <w:szCs w:val="24"/>
        </w:rPr>
        <w:t xml:space="preserve"> w późniejszym terminie </w:t>
      </w:r>
      <w:r w:rsidR="007C0E72" w:rsidRPr="00EE1A2C">
        <w:rPr>
          <w:rFonts w:ascii="Arial" w:hAnsi="Arial" w:cs="Arial"/>
          <w:sz w:val="24"/>
          <w:szCs w:val="24"/>
        </w:rPr>
        <w:t>mogą mieć zastosowanie zapisy korzystniejsze dla wnioskodawcy. Decyzja w tym zakresie podejmowana będzie przez Instytucję Zarządzającą na wniosek beneficjenta.</w:t>
      </w:r>
    </w:p>
  </w:footnote>
  <w:footnote w:id="12">
    <w:p w14:paraId="137A0848" w14:textId="1757A518" w:rsidR="006E21E4" w:rsidRPr="00EE1A2C" w:rsidRDefault="006E21E4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</w:t>
      </w:r>
      <w:r w:rsidRPr="00EE1A2C">
        <w:rPr>
          <w:rFonts w:ascii="Arial" w:hAnsi="Arial" w:cs="Arial"/>
          <w:sz w:val="24"/>
          <w:szCs w:val="24"/>
        </w:rPr>
        <w:t xml:space="preserve">Pkt. 207 </w:t>
      </w:r>
      <w:hyperlink r:id="rId1" w:history="1">
        <w:r w:rsidRPr="00EE1A2C">
          <w:rPr>
            <w:rStyle w:val="Hipercze"/>
            <w:rFonts w:ascii="Arial" w:hAnsi="Arial" w:cs="Arial"/>
            <w:sz w:val="24"/>
            <w:szCs w:val="24"/>
          </w:rPr>
          <w:t>Zawiadomienia Komisji w sprawie pojęcia pomocy państwa w rozumieniu art. 107 ust. 1 Traktatu o funkcjonowaniu Unii Europejskiej </w:t>
        </w:r>
      </w:hyperlink>
      <w:r w:rsidRPr="00EE1A2C">
        <w:rPr>
          <w:rFonts w:ascii="Arial" w:hAnsi="Arial" w:cs="Arial"/>
          <w:sz w:val="24"/>
          <w:szCs w:val="24"/>
        </w:rPr>
        <w:t xml:space="preserve"> (Dz. Urz. UE C 262 z dnia 19 lipca 2016 r., str. 1)</w:t>
      </w:r>
      <w:r w:rsidR="006454E8" w:rsidRPr="00EE1A2C">
        <w:rPr>
          <w:rFonts w:ascii="Arial" w:hAnsi="Arial" w:cs="Arial"/>
          <w:sz w:val="24"/>
          <w:szCs w:val="24"/>
        </w:rPr>
        <w:t>.</w:t>
      </w:r>
    </w:p>
    <w:p w14:paraId="123BBADE" w14:textId="4B9C7285" w:rsidR="006E21E4" w:rsidRPr="00EE1A2C" w:rsidRDefault="006E21E4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</w:p>
  </w:footnote>
  <w:footnote w:id="13">
    <w:p w14:paraId="3E96C324" w14:textId="390B70F2" w:rsidR="006E21E4" w:rsidRPr="00EE1A2C" w:rsidRDefault="006E21E4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</w:t>
      </w:r>
      <w:r w:rsidRPr="00EE1A2C">
        <w:rPr>
          <w:rFonts w:ascii="Arial" w:hAnsi="Arial" w:cs="Arial"/>
          <w:sz w:val="24"/>
          <w:szCs w:val="24"/>
        </w:rPr>
        <w:t xml:space="preserve">Zasada DNSH oznacza „Do no </w:t>
      </w:r>
      <w:proofErr w:type="spellStart"/>
      <w:r w:rsidRPr="00EE1A2C">
        <w:rPr>
          <w:rFonts w:ascii="Arial" w:hAnsi="Arial" w:cs="Arial"/>
          <w:sz w:val="24"/>
          <w:szCs w:val="24"/>
        </w:rPr>
        <w:t>significant</w:t>
      </w:r>
      <w:proofErr w:type="spellEnd"/>
      <w:r w:rsidRPr="00EE1A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E1A2C">
        <w:rPr>
          <w:rFonts w:ascii="Arial" w:hAnsi="Arial" w:cs="Arial"/>
          <w:sz w:val="24"/>
          <w:szCs w:val="24"/>
        </w:rPr>
        <w:t>harm</w:t>
      </w:r>
      <w:proofErr w:type="spellEnd"/>
      <w:r w:rsidRPr="00EE1A2C">
        <w:rPr>
          <w:rFonts w:ascii="Arial" w:hAnsi="Arial" w:cs="Arial"/>
          <w:sz w:val="24"/>
          <w:szCs w:val="24"/>
        </w:rPr>
        <w:t>”, czyli „nie czyń poważnych szkód”. Zasada ma zapewnić, że działania, które w</w:t>
      </w:r>
      <w:r w:rsidR="00E32513" w:rsidRPr="00EE1A2C">
        <w:rPr>
          <w:rFonts w:ascii="Arial" w:hAnsi="Arial" w:cs="Arial"/>
          <w:sz w:val="24"/>
          <w:szCs w:val="24"/>
        </w:rPr>
        <w:t> </w:t>
      </w:r>
      <w:r w:rsidRPr="00EE1A2C">
        <w:rPr>
          <w:rFonts w:ascii="Arial" w:hAnsi="Arial" w:cs="Arial"/>
          <w:sz w:val="24"/>
          <w:szCs w:val="24"/>
        </w:rPr>
        <w:t xml:space="preserve">znacznym stopniu szkodzą środowisku i przynoszą więcej strat niż korzyści nie będą uznawane jako inwestycje zrównoważone środowiskowo. Szczegółowe informacje zawarte są w </w:t>
      </w:r>
      <w:r w:rsidR="00B82384" w:rsidRPr="00EE1A2C">
        <w:rPr>
          <w:rFonts w:ascii="Arial" w:hAnsi="Arial" w:cs="Arial"/>
          <w:sz w:val="24"/>
          <w:szCs w:val="24"/>
        </w:rPr>
        <w:t xml:space="preserve">aktualnym na dzień ogłoszenia naboru </w:t>
      </w:r>
      <w:r w:rsidRPr="00EE1A2C">
        <w:rPr>
          <w:rFonts w:ascii="Arial" w:hAnsi="Arial" w:cs="Arial"/>
          <w:sz w:val="24"/>
          <w:szCs w:val="24"/>
        </w:rPr>
        <w:t xml:space="preserve">dokumencie </w:t>
      </w:r>
      <w:r w:rsidR="00B82384" w:rsidRPr="00EE1A2C">
        <w:rPr>
          <w:rFonts w:ascii="Arial" w:hAnsi="Arial" w:cs="Arial"/>
          <w:sz w:val="24"/>
          <w:szCs w:val="24"/>
        </w:rPr>
        <w:t xml:space="preserve">„Ocena zgodności z zasadą „nie czyń poważnych szkód” (DNSH) zakresów wsparcia zawartych w projekcie programu regionalnego Fundusze Europejskie dla Kujaw i Pomorza na lata 2021-2027”, </w:t>
      </w:r>
      <w:r w:rsidR="00B82384" w:rsidRPr="00EE1A2C">
        <w:rPr>
          <w:rFonts w:ascii="Arial" w:hAnsi="Arial" w:cs="Arial"/>
          <w:sz w:val="24"/>
          <w:szCs w:val="24"/>
          <w:lang w:val="pl-PL"/>
        </w:rPr>
        <w:t>który zostanie opublikowany pod ogłoszeniem o naborze, w dokumentach pomocniczych w zakresie OOŚ</w:t>
      </w:r>
      <w:r w:rsidRPr="00EE1A2C">
        <w:rPr>
          <w:rFonts w:ascii="Arial" w:hAnsi="Arial" w:cs="Arial"/>
          <w:sz w:val="24"/>
          <w:szCs w:val="24"/>
        </w:rPr>
        <w:t xml:space="preserve">. </w:t>
      </w:r>
    </w:p>
  </w:footnote>
  <w:footnote w:id="14">
    <w:p w14:paraId="1E305074" w14:textId="77777777" w:rsidR="006E21E4" w:rsidRPr="00EE1A2C" w:rsidRDefault="006E21E4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</w:t>
      </w:r>
      <w:r w:rsidRPr="00EE1A2C">
        <w:rPr>
          <w:rFonts w:ascii="Arial" w:hAnsi="Arial" w:cs="Arial"/>
          <w:sz w:val="24"/>
          <w:szCs w:val="24"/>
          <w:lang w:val="pl-PL"/>
        </w:rPr>
        <w:t>Na potrzeby oceny projektów stosuje się Wytyczne dotyczące kwalifikowalności wydatków na lata 2021-2027 wydane przez Ministra Funduszy i Polityki Regionalnej, aktualne na dzień ogłoszenia naboru. Do potwierdzenia kwalifikowalności wydatków w realizowanych projektach, stosowana będzie wersja wytycznych obowiązująca w dniu poniesienia wydatku, z uwzględnieniem pkt 7-9 Rozdziału 1. wytycznych.</w:t>
      </w:r>
    </w:p>
  </w:footnote>
  <w:footnote w:id="15">
    <w:p w14:paraId="186A523D" w14:textId="3DC298A3" w:rsidR="00E447EC" w:rsidRPr="00EE1A2C" w:rsidRDefault="00E447EC" w:rsidP="00EE1A2C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</w:t>
      </w:r>
      <w:hyperlink r:id="rId2" w:history="1">
        <w:r w:rsidRPr="00EE1A2C">
          <w:rPr>
            <w:rStyle w:val="Hipercze"/>
            <w:rFonts w:ascii="Arial" w:hAnsi="Arial" w:cs="Arial"/>
            <w:sz w:val="24"/>
            <w:szCs w:val="24"/>
          </w:rPr>
          <w:t>https://openarchive.icomos.org/id/eprint/2436/1/EUQS_revised-2020_EN_ebook.pdf</w:t>
        </w:r>
      </w:hyperlink>
      <w:r w:rsidRPr="00EE1A2C">
        <w:rPr>
          <w:rFonts w:ascii="Arial" w:hAnsi="Arial" w:cs="Arial"/>
          <w:sz w:val="24"/>
          <w:szCs w:val="24"/>
        </w:rPr>
        <w:t xml:space="preserve"> </w:t>
      </w:r>
    </w:p>
  </w:footnote>
  <w:footnote w:id="16">
    <w:p w14:paraId="1BA0B788" w14:textId="1F919690" w:rsidR="004A19FD" w:rsidRPr="00EE1A2C" w:rsidRDefault="004A19FD" w:rsidP="00EE1A2C">
      <w:pPr>
        <w:spacing w:before="100" w:beforeAutospacing="1" w:after="100" w:afterAutospacing="1"/>
        <w:rPr>
          <w:rFonts w:ascii="Arial" w:hAnsi="Arial" w:cs="Arial"/>
          <w:sz w:val="24"/>
          <w:szCs w:val="24"/>
        </w:rPr>
      </w:pPr>
      <w:r w:rsidRPr="00EE1A2C">
        <w:rPr>
          <w:rStyle w:val="Odwoanieprzypisudolnego"/>
          <w:rFonts w:ascii="Arial" w:hAnsi="Arial" w:cs="Arial"/>
          <w:sz w:val="24"/>
          <w:szCs w:val="24"/>
        </w:rPr>
        <w:footnoteRef/>
      </w:r>
      <w:r w:rsidRPr="00EE1A2C">
        <w:rPr>
          <w:rFonts w:ascii="Arial" w:hAnsi="Arial" w:cs="Arial"/>
          <w:sz w:val="24"/>
          <w:szCs w:val="24"/>
        </w:rPr>
        <w:t xml:space="preserve"> Zgodnie z art. 2, pkt. 4) Rozporządzenia Parlamentu Europejskiego i Rady (UE) 2021/1060 z dnia 24 czerwca 2021 r   - „operacja” oznacza projekt, umowę, działanie lub grupę projektów wybranych w ramach danych programów.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F1008" w14:textId="7DAE45C7" w:rsidR="00456D50" w:rsidRPr="00231A91" w:rsidRDefault="00456D50" w:rsidP="00CD4C03">
    <w:pPr>
      <w:spacing w:after="0"/>
      <w:jc w:val="both"/>
      <w:rPr>
        <w:rFonts w:ascii="Arial" w:hAnsi="Arial" w:cs="Arial"/>
        <w:bCs/>
        <w:sz w:val="24"/>
        <w:szCs w:val="24"/>
      </w:rPr>
    </w:pPr>
    <w:r w:rsidRPr="00231A91">
      <w:rPr>
        <w:rFonts w:ascii="Arial" w:hAnsi="Arial" w:cs="Arial"/>
        <w:bCs/>
        <w:sz w:val="24"/>
        <w:szCs w:val="24"/>
      </w:rPr>
      <w:t>FUNDUSZE EUROPEJSKIE DLA KUJAW I POMORZA 2021-2027</w:t>
    </w:r>
  </w:p>
  <w:p w14:paraId="3FA79A51" w14:textId="3FCCF556" w:rsidR="00CD4C03" w:rsidRDefault="00CD4C03" w:rsidP="00CD4C03">
    <w:pPr>
      <w:tabs>
        <w:tab w:val="left" w:pos="9923"/>
      </w:tabs>
      <w:spacing w:after="0"/>
      <w:ind w:left="8364"/>
      <w:rPr>
        <w:rFonts w:ascii="Arial" w:hAnsi="Arial" w:cs="Arial"/>
        <w:bCs/>
        <w:sz w:val="24"/>
        <w:szCs w:val="24"/>
      </w:rPr>
    </w:pPr>
    <w:r w:rsidRPr="006E1AE6">
      <w:rPr>
        <w:rFonts w:ascii="Arial" w:hAnsi="Arial" w:cs="Arial"/>
        <w:bCs/>
        <w:sz w:val="24"/>
        <w:szCs w:val="24"/>
        <w:lang w:val="x-none"/>
      </w:rPr>
      <w:t xml:space="preserve">Załącznik </w:t>
    </w:r>
    <w:r w:rsidR="00396911">
      <w:rPr>
        <w:rFonts w:ascii="Arial" w:hAnsi="Arial" w:cs="Arial"/>
        <w:bCs/>
        <w:sz w:val="24"/>
        <w:szCs w:val="24"/>
        <w:lang w:val="x-none"/>
      </w:rPr>
      <w:t xml:space="preserve">nr 1 </w:t>
    </w:r>
    <w:r>
      <w:rPr>
        <w:rFonts w:ascii="Arial" w:hAnsi="Arial" w:cs="Arial"/>
        <w:bCs/>
        <w:sz w:val="24"/>
        <w:szCs w:val="24"/>
      </w:rPr>
      <w:t xml:space="preserve">do Stanowiska Nr </w:t>
    </w:r>
    <w:r>
      <w:rPr>
        <w:rFonts w:ascii="Arial" w:hAnsi="Arial" w:cs="Arial"/>
        <w:bCs/>
        <w:sz w:val="24"/>
        <w:szCs w:val="24"/>
      </w:rPr>
      <w:t>7</w:t>
    </w:r>
    <w:r>
      <w:rPr>
        <w:rFonts w:ascii="Arial" w:hAnsi="Arial" w:cs="Arial"/>
        <w:bCs/>
        <w:sz w:val="24"/>
        <w:szCs w:val="24"/>
      </w:rPr>
      <w:t>/2026</w:t>
    </w:r>
  </w:p>
  <w:p w14:paraId="1BD7F869" w14:textId="7941E489" w:rsidR="00CD4C03" w:rsidRDefault="00CD4C03" w:rsidP="00CD4C03">
    <w:pPr>
      <w:tabs>
        <w:tab w:val="left" w:pos="9923"/>
      </w:tabs>
      <w:spacing w:after="0"/>
      <w:ind w:left="8364"/>
      <w:rPr>
        <w:rFonts w:ascii="Arial" w:hAnsi="Arial" w:cs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 xml:space="preserve">Grupy roboczej ds. EFRR przy KM </w:t>
    </w:r>
    <w:proofErr w:type="spellStart"/>
    <w:r>
      <w:rPr>
        <w:rFonts w:ascii="Arial" w:hAnsi="Arial" w:cs="Arial"/>
        <w:bCs/>
        <w:sz w:val="24"/>
        <w:szCs w:val="24"/>
      </w:rPr>
      <w:t>FEdKP</w:t>
    </w:r>
    <w:proofErr w:type="spellEnd"/>
    <w:r>
      <w:rPr>
        <w:rFonts w:ascii="Arial" w:hAnsi="Arial" w:cs="Arial"/>
        <w:bCs/>
        <w:sz w:val="24"/>
        <w:szCs w:val="24"/>
      </w:rPr>
      <w:t xml:space="preserve"> 2021-2027</w:t>
    </w:r>
  </w:p>
  <w:p w14:paraId="425B80D6" w14:textId="1743B710" w:rsidR="003B0164" w:rsidRPr="009442AF" w:rsidRDefault="00CD4C03" w:rsidP="00CD4C03">
    <w:pPr>
      <w:tabs>
        <w:tab w:val="left" w:pos="6300"/>
        <w:tab w:val="left" w:pos="8364"/>
      </w:tabs>
      <w:spacing w:after="0"/>
      <w:rPr>
        <w:rFonts w:ascii="Arial" w:hAnsi="Arial"/>
        <w:bCs/>
        <w:sz w:val="24"/>
        <w:szCs w:val="24"/>
      </w:rPr>
    </w:pPr>
    <w:r>
      <w:rPr>
        <w:rFonts w:ascii="Arial" w:hAnsi="Arial" w:cs="Arial"/>
        <w:bCs/>
        <w:sz w:val="24"/>
        <w:szCs w:val="24"/>
      </w:rPr>
      <w:tab/>
    </w:r>
    <w:r>
      <w:rPr>
        <w:rFonts w:ascii="Arial" w:hAnsi="Arial" w:cs="Arial"/>
        <w:bCs/>
        <w:sz w:val="24"/>
        <w:szCs w:val="24"/>
      </w:rPr>
      <w:tab/>
    </w:r>
    <w:r>
      <w:rPr>
        <w:rFonts w:ascii="Arial" w:hAnsi="Arial" w:cs="Arial"/>
        <w:bCs/>
        <w:sz w:val="24"/>
        <w:szCs w:val="24"/>
      </w:rPr>
      <w:t>z dnia 3 czerwca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95B3D"/>
    <w:multiLevelType w:val="hybridMultilevel"/>
    <w:tmpl w:val="AF0275D4"/>
    <w:lvl w:ilvl="0" w:tplc="AA506B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11684"/>
    <w:multiLevelType w:val="hybridMultilevel"/>
    <w:tmpl w:val="E990B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04CD4"/>
    <w:multiLevelType w:val="hybridMultilevel"/>
    <w:tmpl w:val="2CB23384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61200"/>
    <w:multiLevelType w:val="hybridMultilevel"/>
    <w:tmpl w:val="78888BDE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6053DA"/>
    <w:multiLevelType w:val="hybridMultilevel"/>
    <w:tmpl w:val="2A78B332"/>
    <w:lvl w:ilvl="0" w:tplc="04627C7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627BD"/>
    <w:multiLevelType w:val="hybridMultilevel"/>
    <w:tmpl w:val="474A76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C010E"/>
    <w:multiLevelType w:val="hybridMultilevel"/>
    <w:tmpl w:val="526ED71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1364A"/>
    <w:multiLevelType w:val="hybridMultilevel"/>
    <w:tmpl w:val="4CF489E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76B44"/>
    <w:multiLevelType w:val="hybridMultilevel"/>
    <w:tmpl w:val="BB589570"/>
    <w:lvl w:ilvl="0" w:tplc="0415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800837"/>
    <w:multiLevelType w:val="hybridMultilevel"/>
    <w:tmpl w:val="924CF5CA"/>
    <w:lvl w:ilvl="0" w:tplc="A72CAD3E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FFFFFFFF">
      <w:numFmt w:val="bullet"/>
      <w:lvlText w:val="•"/>
      <w:lvlJc w:val="left"/>
      <w:pPr>
        <w:ind w:left="785" w:hanging="360"/>
      </w:pPr>
      <w:rPr>
        <w:rFonts w:ascii="Calibri" w:eastAsia="Calibri" w:hAnsi="Calibri" w:cs="Calibri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02412"/>
    <w:multiLevelType w:val="hybridMultilevel"/>
    <w:tmpl w:val="1F08E6CA"/>
    <w:lvl w:ilvl="0" w:tplc="0EC03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D3A03"/>
    <w:multiLevelType w:val="hybridMultilevel"/>
    <w:tmpl w:val="AF8ABC8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943EF0"/>
    <w:multiLevelType w:val="hybridMultilevel"/>
    <w:tmpl w:val="082E3282"/>
    <w:lvl w:ilvl="0" w:tplc="0415000F">
      <w:start w:val="1"/>
      <w:numFmt w:val="decimal"/>
      <w:lvlText w:val="%1."/>
      <w:lvlJc w:val="left"/>
      <w:rPr>
        <w:rFonts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E3BB2"/>
    <w:multiLevelType w:val="hybridMultilevel"/>
    <w:tmpl w:val="C50ACB22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BF34D6"/>
    <w:multiLevelType w:val="hybridMultilevel"/>
    <w:tmpl w:val="20665A7A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F13BAF"/>
    <w:multiLevelType w:val="hybridMultilevel"/>
    <w:tmpl w:val="84F66B1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B7643"/>
    <w:multiLevelType w:val="hybridMultilevel"/>
    <w:tmpl w:val="D084DFA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0A29A4"/>
    <w:multiLevelType w:val="hybridMultilevel"/>
    <w:tmpl w:val="76FE7E8C"/>
    <w:lvl w:ilvl="0" w:tplc="87F40F18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1921D4"/>
    <w:multiLevelType w:val="hybridMultilevel"/>
    <w:tmpl w:val="1252483E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0A4753"/>
    <w:multiLevelType w:val="hybridMultilevel"/>
    <w:tmpl w:val="83D4D0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724597"/>
    <w:multiLevelType w:val="hybridMultilevel"/>
    <w:tmpl w:val="ED241556"/>
    <w:lvl w:ilvl="0" w:tplc="34D8A68C">
      <w:start w:val="1"/>
      <w:numFmt w:val="bullet"/>
      <w:lvlText w:val="­"/>
      <w:lvlJc w:val="left"/>
      <w:pPr>
        <w:ind w:left="150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1" w15:restartNumberingAfterBreak="0">
    <w:nsid w:val="40AA712E"/>
    <w:multiLevelType w:val="hybridMultilevel"/>
    <w:tmpl w:val="9CB2D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E074D8"/>
    <w:multiLevelType w:val="hybridMultilevel"/>
    <w:tmpl w:val="C33A1D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567" w:hanging="360"/>
      </w:pPr>
    </w:lvl>
    <w:lvl w:ilvl="2" w:tplc="0415001B" w:tentative="1">
      <w:start w:val="1"/>
      <w:numFmt w:val="lowerRoman"/>
      <w:lvlText w:val="%3."/>
      <w:lvlJc w:val="right"/>
      <w:pPr>
        <w:ind w:left="2287" w:hanging="180"/>
      </w:pPr>
    </w:lvl>
    <w:lvl w:ilvl="3" w:tplc="0415000F" w:tentative="1">
      <w:start w:val="1"/>
      <w:numFmt w:val="decimal"/>
      <w:lvlText w:val="%4."/>
      <w:lvlJc w:val="left"/>
      <w:pPr>
        <w:ind w:left="3007" w:hanging="360"/>
      </w:pPr>
    </w:lvl>
    <w:lvl w:ilvl="4" w:tplc="04150019" w:tentative="1">
      <w:start w:val="1"/>
      <w:numFmt w:val="lowerLetter"/>
      <w:lvlText w:val="%5."/>
      <w:lvlJc w:val="left"/>
      <w:pPr>
        <w:ind w:left="3727" w:hanging="360"/>
      </w:pPr>
    </w:lvl>
    <w:lvl w:ilvl="5" w:tplc="0415001B" w:tentative="1">
      <w:start w:val="1"/>
      <w:numFmt w:val="lowerRoman"/>
      <w:lvlText w:val="%6."/>
      <w:lvlJc w:val="right"/>
      <w:pPr>
        <w:ind w:left="4447" w:hanging="180"/>
      </w:pPr>
    </w:lvl>
    <w:lvl w:ilvl="6" w:tplc="0415000F" w:tentative="1">
      <w:start w:val="1"/>
      <w:numFmt w:val="decimal"/>
      <w:lvlText w:val="%7."/>
      <w:lvlJc w:val="left"/>
      <w:pPr>
        <w:ind w:left="5167" w:hanging="360"/>
      </w:pPr>
    </w:lvl>
    <w:lvl w:ilvl="7" w:tplc="04150019" w:tentative="1">
      <w:start w:val="1"/>
      <w:numFmt w:val="lowerLetter"/>
      <w:lvlText w:val="%8."/>
      <w:lvlJc w:val="left"/>
      <w:pPr>
        <w:ind w:left="5887" w:hanging="360"/>
      </w:pPr>
    </w:lvl>
    <w:lvl w:ilvl="8" w:tplc="0415001B" w:tentative="1">
      <w:start w:val="1"/>
      <w:numFmt w:val="lowerRoman"/>
      <w:lvlText w:val="%9."/>
      <w:lvlJc w:val="right"/>
      <w:pPr>
        <w:ind w:left="6607" w:hanging="180"/>
      </w:pPr>
    </w:lvl>
  </w:abstractNum>
  <w:abstractNum w:abstractNumId="23" w15:restartNumberingAfterBreak="0">
    <w:nsid w:val="45E52A36"/>
    <w:multiLevelType w:val="hybridMultilevel"/>
    <w:tmpl w:val="106654FC"/>
    <w:lvl w:ilvl="0" w:tplc="6FD0F3D6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4" w15:restartNumberingAfterBreak="0">
    <w:nsid w:val="492C6E55"/>
    <w:multiLevelType w:val="hybridMultilevel"/>
    <w:tmpl w:val="CBC261CE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22135"/>
    <w:multiLevelType w:val="hybridMultilevel"/>
    <w:tmpl w:val="D16A6AF0"/>
    <w:lvl w:ilvl="0" w:tplc="0EC03F40">
      <w:start w:val="1"/>
      <w:numFmt w:val="bullet"/>
      <w:lvlText w:val=""/>
      <w:lvlJc w:val="left"/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4D2875"/>
    <w:multiLevelType w:val="hybridMultilevel"/>
    <w:tmpl w:val="440CFEC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D2231"/>
    <w:multiLevelType w:val="hybridMultilevel"/>
    <w:tmpl w:val="7736B982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D53AFC"/>
    <w:multiLevelType w:val="hybridMultilevel"/>
    <w:tmpl w:val="8D440B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35682B"/>
    <w:multiLevelType w:val="hybridMultilevel"/>
    <w:tmpl w:val="C9148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C24691"/>
    <w:multiLevelType w:val="hybridMultilevel"/>
    <w:tmpl w:val="C456BAD4"/>
    <w:lvl w:ilvl="0" w:tplc="846E005E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9A489B"/>
    <w:multiLevelType w:val="hybridMultilevel"/>
    <w:tmpl w:val="C7160E5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6C122F59"/>
    <w:multiLevelType w:val="hybridMultilevel"/>
    <w:tmpl w:val="2F90F2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D02C0"/>
    <w:multiLevelType w:val="hybridMultilevel"/>
    <w:tmpl w:val="772EA806"/>
    <w:lvl w:ilvl="0" w:tplc="D57EBF2E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BD57A4"/>
    <w:multiLevelType w:val="hybridMultilevel"/>
    <w:tmpl w:val="2780CB88"/>
    <w:lvl w:ilvl="0" w:tplc="6FD0F3D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 w15:restartNumberingAfterBreak="0">
    <w:nsid w:val="70BE6CA3"/>
    <w:multiLevelType w:val="hybridMultilevel"/>
    <w:tmpl w:val="0F488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2C059A"/>
    <w:multiLevelType w:val="hybridMultilevel"/>
    <w:tmpl w:val="A6B4C1B2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AB1CCE"/>
    <w:multiLevelType w:val="hybridMultilevel"/>
    <w:tmpl w:val="95F21316"/>
    <w:lvl w:ilvl="0" w:tplc="6FD0F3D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CC56D5D"/>
    <w:multiLevelType w:val="hybridMultilevel"/>
    <w:tmpl w:val="9028B370"/>
    <w:lvl w:ilvl="0" w:tplc="34D8A68C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CE82841"/>
    <w:multiLevelType w:val="hybridMultilevel"/>
    <w:tmpl w:val="DC02BEB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1777776">
    <w:abstractNumId w:val="6"/>
  </w:num>
  <w:num w:numId="2" w16cid:durableId="1438332986">
    <w:abstractNumId w:val="23"/>
  </w:num>
  <w:num w:numId="3" w16cid:durableId="1274090019">
    <w:abstractNumId w:val="0"/>
  </w:num>
  <w:num w:numId="4" w16cid:durableId="1493645278">
    <w:abstractNumId w:val="36"/>
  </w:num>
  <w:num w:numId="5" w16cid:durableId="111555418">
    <w:abstractNumId w:val="18"/>
  </w:num>
  <w:num w:numId="6" w16cid:durableId="2050448581">
    <w:abstractNumId w:val="24"/>
  </w:num>
  <w:num w:numId="7" w16cid:durableId="1323621">
    <w:abstractNumId w:val="2"/>
  </w:num>
  <w:num w:numId="8" w16cid:durableId="1904178327">
    <w:abstractNumId w:val="7"/>
  </w:num>
  <w:num w:numId="9" w16cid:durableId="1497039472">
    <w:abstractNumId w:val="16"/>
  </w:num>
  <w:num w:numId="10" w16cid:durableId="761494035">
    <w:abstractNumId w:val="34"/>
  </w:num>
  <w:num w:numId="11" w16cid:durableId="1767849783">
    <w:abstractNumId w:val="27"/>
  </w:num>
  <w:num w:numId="12" w16cid:durableId="520507795">
    <w:abstractNumId w:val="9"/>
  </w:num>
  <w:num w:numId="13" w16cid:durableId="718476268">
    <w:abstractNumId w:val="14"/>
  </w:num>
  <w:num w:numId="14" w16cid:durableId="1892229320">
    <w:abstractNumId w:val="21"/>
  </w:num>
  <w:num w:numId="15" w16cid:durableId="506361059">
    <w:abstractNumId w:val="32"/>
  </w:num>
  <w:num w:numId="16" w16cid:durableId="14574754">
    <w:abstractNumId w:val="37"/>
  </w:num>
  <w:num w:numId="17" w16cid:durableId="203642164">
    <w:abstractNumId w:val="10"/>
  </w:num>
  <w:num w:numId="18" w16cid:durableId="501968077">
    <w:abstractNumId w:val="17"/>
  </w:num>
  <w:num w:numId="19" w16cid:durableId="2042242551">
    <w:abstractNumId w:val="25"/>
  </w:num>
  <w:num w:numId="20" w16cid:durableId="1771580921">
    <w:abstractNumId w:val="13"/>
  </w:num>
  <w:num w:numId="21" w16cid:durableId="2102680339">
    <w:abstractNumId w:val="19"/>
  </w:num>
  <w:num w:numId="22" w16cid:durableId="1095174711">
    <w:abstractNumId w:val="26"/>
  </w:num>
  <w:num w:numId="23" w16cid:durableId="1894390009">
    <w:abstractNumId w:val="15"/>
  </w:num>
  <w:num w:numId="24" w16cid:durableId="1610621725">
    <w:abstractNumId w:val="22"/>
  </w:num>
  <w:num w:numId="25" w16cid:durableId="616639075">
    <w:abstractNumId w:val="31"/>
  </w:num>
  <w:num w:numId="26" w16cid:durableId="747310621">
    <w:abstractNumId w:val="5"/>
  </w:num>
  <w:num w:numId="27" w16cid:durableId="1249660043">
    <w:abstractNumId w:val="3"/>
  </w:num>
  <w:num w:numId="28" w16cid:durableId="1343314746">
    <w:abstractNumId w:val="12"/>
  </w:num>
  <w:num w:numId="29" w16cid:durableId="1180201482">
    <w:abstractNumId w:val="4"/>
  </w:num>
  <w:num w:numId="30" w16cid:durableId="745957902">
    <w:abstractNumId w:val="39"/>
  </w:num>
  <w:num w:numId="31" w16cid:durableId="1192039060">
    <w:abstractNumId w:val="29"/>
  </w:num>
  <w:num w:numId="32" w16cid:durableId="140001759">
    <w:abstractNumId w:val="28"/>
  </w:num>
  <w:num w:numId="33" w16cid:durableId="964044062">
    <w:abstractNumId w:val="1"/>
  </w:num>
  <w:num w:numId="34" w16cid:durableId="690186695">
    <w:abstractNumId w:val="35"/>
  </w:num>
  <w:num w:numId="35" w16cid:durableId="1392652562">
    <w:abstractNumId w:val="20"/>
  </w:num>
  <w:num w:numId="36" w16cid:durableId="1214151759">
    <w:abstractNumId w:val="38"/>
  </w:num>
  <w:num w:numId="37" w16cid:durableId="334503242">
    <w:abstractNumId w:val="8"/>
  </w:num>
  <w:num w:numId="38" w16cid:durableId="755443433">
    <w:abstractNumId w:val="30"/>
  </w:num>
  <w:num w:numId="39" w16cid:durableId="892934613">
    <w:abstractNumId w:val="11"/>
  </w:num>
  <w:num w:numId="40" w16cid:durableId="1774590489">
    <w:abstractNumId w:val="3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0337"/>
    <w:rsid w:val="00002ED9"/>
    <w:rsid w:val="00002F1C"/>
    <w:rsid w:val="000039EF"/>
    <w:rsid w:val="00003A8A"/>
    <w:rsid w:val="00004564"/>
    <w:rsid w:val="000046DE"/>
    <w:rsid w:val="00004D26"/>
    <w:rsid w:val="000055BA"/>
    <w:rsid w:val="000060A9"/>
    <w:rsid w:val="000065B3"/>
    <w:rsid w:val="00006914"/>
    <w:rsid w:val="00006F65"/>
    <w:rsid w:val="000106FE"/>
    <w:rsid w:val="000109D6"/>
    <w:rsid w:val="00012D9E"/>
    <w:rsid w:val="0001368C"/>
    <w:rsid w:val="00014367"/>
    <w:rsid w:val="00014DF0"/>
    <w:rsid w:val="00016679"/>
    <w:rsid w:val="0002063F"/>
    <w:rsid w:val="00022525"/>
    <w:rsid w:val="000233A3"/>
    <w:rsid w:val="00023549"/>
    <w:rsid w:val="00023781"/>
    <w:rsid w:val="0002428B"/>
    <w:rsid w:val="000242B0"/>
    <w:rsid w:val="000251FE"/>
    <w:rsid w:val="00025317"/>
    <w:rsid w:val="00025A17"/>
    <w:rsid w:val="0002735E"/>
    <w:rsid w:val="000274E3"/>
    <w:rsid w:val="00030D91"/>
    <w:rsid w:val="00031AB9"/>
    <w:rsid w:val="00032389"/>
    <w:rsid w:val="00032AF9"/>
    <w:rsid w:val="000337EE"/>
    <w:rsid w:val="0003381B"/>
    <w:rsid w:val="00033A49"/>
    <w:rsid w:val="00034282"/>
    <w:rsid w:val="00034341"/>
    <w:rsid w:val="000346A2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33FE"/>
    <w:rsid w:val="000449CE"/>
    <w:rsid w:val="000464CC"/>
    <w:rsid w:val="000468D1"/>
    <w:rsid w:val="00046E00"/>
    <w:rsid w:val="00046EB9"/>
    <w:rsid w:val="000479E3"/>
    <w:rsid w:val="00050D1E"/>
    <w:rsid w:val="0005274F"/>
    <w:rsid w:val="00052B0B"/>
    <w:rsid w:val="00052C04"/>
    <w:rsid w:val="0005301A"/>
    <w:rsid w:val="000533CA"/>
    <w:rsid w:val="00053558"/>
    <w:rsid w:val="00053EB7"/>
    <w:rsid w:val="0005661B"/>
    <w:rsid w:val="00056F33"/>
    <w:rsid w:val="00057A21"/>
    <w:rsid w:val="00061620"/>
    <w:rsid w:val="00061813"/>
    <w:rsid w:val="00061A47"/>
    <w:rsid w:val="00062003"/>
    <w:rsid w:val="000628BA"/>
    <w:rsid w:val="00063415"/>
    <w:rsid w:val="00063DFA"/>
    <w:rsid w:val="00063E79"/>
    <w:rsid w:val="00063E7D"/>
    <w:rsid w:val="00064624"/>
    <w:rsid w:val="00070E97"/>
    <w:rsid w:val="00071696"/>
    <w:rsid w:val="000723C9"/>
    <w:rsid w:val="0007401F"/>
    <w:rsid w:val="000747B0"/>
    <w:rsid w:val="00074E93"/>
    <w:rsid w:val="00075A6A"/>
    <w:rsid w:val="00076295"/>
    <w:rsid w:val="00076E69"/>
    <w:rsid w:val="0007701A"/>
    <w:rsid w:val="00080562"/>
    <w:rsid w:val="00081F7E"/>
    <w:rsid w:val="0008212E"/>
    <w:rsid w:val="00082337"/>
    <w:rsid w:val="00082A9B"/>
    <w:rsid w:val="00083BA1"/>
    <w:rsid w:val="00085328"/>
    <w:rsid w:val="0008553B"/>
    <w:rsid w:val="000856D3"/>
    <w:rsid w:val="00087144"/>
    <w:rsid w:val="00090485"/>
    <w:rsid w:val="00092099"/>
    <w:rsid w:val="000926D1"/>
    <w:rsid w:val="00092E90"/>
    <w:rsid w:val="00092F99"/>
    <w:rsid w:val="00094415"/>
    <w:rsid w:val="00094D65"/>
    <w:rsid w:val="00094F61"/>
    <w:rsid w:val="0009576A"/>
    <w:rsid w:val="00095BAC"/>
    <w:rsid w:val="00096994"/>
    <w:rsid w:val="000A0C10"/>
    <w:rsid w:val="000A0C51"/>
    <w:rsid w:val="000A0CD3"/>
    <w:rsid w:val="000A11EC"/>
    <w:rsid w:val="000A23C7"/>
    <w:rsid w:val="000A29D0"/>
    <w:rsid w:val="000A30B5"/>
    <w:rsid w:val="000A406B"/>
    <w:rsid w:val="000B0BA9"/>
    <w:rsid w:val="000B12E4"/>
    <w:rsid w:val="000B1D05"/>
    <w:rsid w:val="000B30D0"/>
    <w:rsid w:val="000B31D5"/>
    <w:rsid w:val="000B3BE5"/>
    <w:rsid w:val="000B417A"/>
    <w:rsid w:val="000B45BE"/>
    <w:rsid w:val="000B553E"/>
    <w:rsid w:val="000B6B8E"/>
    <w:rsid w:val="000B72A7"/>
    <w:rsid w:val="000B786A"/>
    <w:rsid w:val="000B79E6"/>
    <w:rsid w:val="000C356A"/>
    <w:rsid w:val="000C3776"/>
    <w:rsid w:val="000C3D91"/>
    <w:rsid w:val="000C4517"/>
    <w:rsid w:val="000C4789"/>
    <w:rsid w:val="000C57A6"/>
    <w:rsid w:val="000C5C11"/>
    <w:rsid w:val="000C699A"/>
    <w:rsid w:val="000C6CE7"/>
    <w:rsid w:val="000C767F"/>
    <w:rsid w:val="000D0297"/>
    <w:rsid w:val="000D033A"/>
    <w:rsid w:val="000D10D1"/>
    <w:rsid w:val="000D14D4"/>
    <w:rsid w:val="000D36F0"/>
    <w:rsid w:val="000D376D"/>
    <w:rsid w:val="000D3A5D"/>
    <w:rsid w:val="000D3BCA"/>
    <w:rsid w:val="000D3ED9"/>
    <w:rsid w:val="000D435C"/>
    <w:rsid w:val="000D4562"/>
    <w:rsid w:val="000D4BD2"/>
    <w:rsid w:val="000D5C6D"/>
    <w:rsid w:val="000D5F8F"/>
    <w:rsid w:val="000D685B"/>
    <w:rsid w:val="000D6BC6"/>
    <w:rsid w:val="000D6EEA"/>
    <w:rsid w:val="000D797B"/>
    <w:rsid w:val="000D7A3B"/>
    <w:rsid w:val="000E0055"/>
    <w:rsid w:val="000E067C"/>
    <w:rsid w:val="000E14E8"/>
    <w:rsid w:val="000E196A"/>
    <w:rsid w:val="000E2130"/>
    <w:rsid w:val="000E24DF"/>
    <w:rsid w:val="000E29B4"/>
    <w:rsid w:val="000E308B"/>
    <w:rsid w:val="000E3E20"/>
    <w:rsid w:val="000E4A2C"/>
    <w:rsid w:val="000E6CF6"/>
    <w:rsid w:val="000E6EA0"/>
    <w:rsid w:val="000E7C54"/>
    <w:rsid w:val="000F14ED"/>
    <w:rsid w:val="000F1D24"/>
    <w:rsid w:val="000F2C45"/>
    <w:rsid w:val="000F433E"/>
    <w:rsid w:val="000F5B20"/>
    <w:rsid w:val="000F7BB0"/>
    <w:rsid w:val="001001E6"/>
    <w:rsid w:val="0010120E"/>
    <w:rsid w:val="001041B4"/>
    <w:rsid w:val="001050B8"/>
    <w:rsid w:val="00106075"/>
    <w:rsid w:val="00106B5D"/>
    <w:rsid w:val="001070AB"/>
    <w:rsid w:val="00107DC3"/>
    <w:rsid w:val="00111B37"/>
    <w:rsid w:val="00112544"/>
    <w:rsid w:val="00112638"/>
    <w:rsid w:val="00112830"/>
    <w:rsid w:val="00113278"/>
    <w:rsid w:val="001133F9"/>
    <w:rsid w:val="001153EF"/>
    <w:rsid w:val="00115881"/>
    <w:rsid w:val="00115A44"/>
    <w:rsid w:val="00115DFA"/>
    <w:rsid w:val="0011683B"/>
    <w:rsid w:val="00116908"/>
    <w:rsid w:val="00117520"/>
    <w:rsid w:val="001178E6"/>
    <w:rsid w:val="00121CE1"/>
    <w:rsid w:val="00122C25"/>
    <w:rsid w:val="00122FAA"/>
    <w:rsid w:val="00123822"/>
    <w:rsid w:val="00124AA3"/>
    <w:rsid w:val="00124BF7"/>
    <w:rsid w:val="001257CF"/>
    <w:rsid w:val="0012588A"/>
    <w:rsid w:val="00130AD5"/>
    <w:rsid w:val="001313A1"/>
    <w:rsid w:val="001313FC"/>
    <w:rsid w:val="00133346"/>
    <w:rsid w:val="00133797"/>
    <w:rsid w:val="001349DB"/>
    <w:rsid w:val="00134A02"/>
    <w:rsid w:val="001354F3"/>
    <w:rsid w:val="00135D08"/>
    <w:rsid w:val="00135DC8"/>
    <w:rsid w:val="00136096"/>
    <w:rsid w:val="0013710E"/>
    <w:rsid w:val="00140249"/>
    <w:rsid w:val="001418CA"/>
    <w:rsid w:val="00141E9C"/>
    <w:rsid w:val="00143402"/>
    <w:rsid w:val="0014395E"/>
    <w:rsid w:val="00144AEB"/>
    <w:rsid w:val="0014592B"/>
    <w:rsid w:val="00145EB7"/>
    <w:rsid w:val="00146606"/>
    <w:rsid w:val="00147828"/>
    <w:rsid w:val="00147A44"/>
    <w:rsid w:val="00151090"/>
    <w:rsid w:val="00152458"/>
    <w:rsid w:val="00153BBD"/>
    <w:rsid w:val="00153C0A"/>
    <w:rsid w:val="00155285"/>
    <w:rsid w:val="00155A42"/>
    <w:rsid w:val="0015693F"/>
    <w:rsid w:val="001573FB"/>
    <w:rsid w:val="00160766"/>
    <w:rsid w:val="00160C70"/>
    <w:rsid w:val="0016162D"/>
    <w:rsid w:val="00161724"/>
    <w:rsid w:val="0016180A"/>
    <w:rsid w:val="00162792"/>
    <w:rsid w:val="00162B92"/>
    <w:rsid w:val="0016356D"/>
    <w:rsid w:val="00165D28"/>
    <w:rsid w:val="00165D88"/>
    <w:rsid w:val="00166515"/>
    <w:rsid w:val="001666A5"/>
    <w:rsid w:val="001673C1"/>
    <w:rsid w:val="00167EE8"/>
    <w:rsid w:val="001706E8"/>
    <w:rsid w:val="001721FD"/>
    <w:rsid w:val="0017239B"/>
    <w:rsid w:val="00174898"/>
    <w:rsid w:val="0017558F"/>
    <w:rsid w:val="00176C74"/>
    <w:rsid w:val="0017778E"/>
    <w:rsid w:val="0017795A"/>
    <w:rsid w:val="0018103D"/>
    <w:rsid w:val="00182539"/>
    <w:rsid w:val="00182BA3"/>
    <w:rsid w:val="00183899"/>
    <w:rsid w:val="00183F6C"/>
    <w:rsid w:val="00184467"/>
    <w:rsid w:val="00184C79"/>
    <w:rsid w:val="00185DA0"/>
    <w:rsid w:val="00186CBC"/>
    <w:rsid w:val="00187F30"/>
    <w:rsid w:val="00190A51"/>
    <w:rsid w:val="00190AC4"/>
    <w:rsid w:val="0019164F"/>
    <w:rsid w:val="00191786"/>
    <w:rsid w:val="00196B0B"/>
    <w:rsid w:val="0019798A"/>
    <w:rsid w:val="00197A69"/>
    <w:rsid w:val="001A00D9"/>
    <w:rsid w:val="001A02EF"/>
    <w:rsid w:val="001A0506"/>
    <w:rsid w:val="001A063C"/>
    <w:rsid w:val="001A0E91"/>
    <w:rsid w:val="001A10C3"/>
    <w:rsid w:val="001A1603"/>
    <w:rsid w:val="001A1937"/>
    <w:rsid w:val="001A2717"/>
    <w:rsid w:val="001A40C5"/>
    <w:rsid w:val="001A4FA0"/>
    <w:rsid w:val="001A62D2"/>
    <w:rsid w:val="001A62E9"/>
    <w:rsid w:val="001A7803"/>
    <w:rsid w:val="001A7C70"/>
    <w:rsid w:val="001B107C"/>
    <w:rsid w:val="001B2E8D"/>
    <w:rsid w:val="001B3C79"/>
    <w:rsid w:val="001B3E41"/>
    <w:rsid w:val="001B4B65"/>
    <w:rsid w:val="001B5028"/>
    <w:rsid w:val="001B5CDE"/>
    <w:rsid w:val="001B5E9B"/>
    <w:rsid w:val="001B6062"/>
    <w:rsid w:val="001B6BB3"/>
    <w:rsid w:val="001B7756"/>
    <w:rsid w:val="001B7EFF"/>
    <w:rsid w:val="001C0732"/>
    <w:rsid w:val="001C17D7"/>
    <w:rsid w:val="001C27B3"/>
    <w:rsid w:val="001C2DD2"/>
    <w:rsid w:val="001C4E55"/>
    <w:rsid w:val="001C511B"/>
    <w:rsid w:val="001C5C7E"/>
    <w:rsid w:val="001C6A54"/>
    <w:rsid w:val="001C6B99"/>
    <w:rsid w:val="001C778C"/>
    <w:rsid w:val="001C7CAA"/>
    <w:rsid w:val="001C7CBD"/>
    <w:rsid w:val="001D03FB"/>
    <w:rsid w:val="001D2BA8"/>
    <w:rsid w:val="001D3AF0"/>
    <w:rsid w:val="001D46CD"/>
    <w:rsid w:val="001D4CD9"/>
    <w:rsid w:val="001D4EFF"/>
    <w:rsid w:val="001D5770"/>
    <w:rsid w:val="001D73F9"/>
    <w:rsid w:val="001E2370"/>
    <w:rsid w:val="001E23BF"/>
    <w:rsid w:val="001E3D50"/>
    <w:rsid w:val="001E4987"/>
    <w:rsid w:val="001E4A7B"/>
    <w:rsid w:val="001E5894"/>
    <w:rsid w:val="001E6AAB"/>
    <w:rsid w:val="001E6B67"/>
    <w:rsid w:val="001E6F91"/>
    <w:rsid w:val="001E73FB"/>
    <w:rsid w:val="001E7523"/>
    <w:rsid w:val="001E7C33"/>
    <w:rsid w:val="001F0952"/>
    <w:rsid w:val="001F14E1"/>
    <w:rsid w:val="001F1598"/>
    <w:rsid w:val="001F1BAD"/>
    <w:rsid w:val="001F210A"/>
    <w:rsid w:val="001F2754"/>
    <w:rsid w:val="001F2F40"/>
    <w:rsid w:val="001F318B"/>
    <w:rsid w:val="001F31DD"/>
    <w:rsid w:val="001F35FB"/>
    <w:rsid w:val="001F381B"/>
    <w:rsid w:val="001F4479"/>
    <w:rsid w:val="001F452B"/>
    <w:rsid w:val="001F47B3"/>
    <w:rsid w:val="001F763D"/>
    <w:rsid w:val="00200E12"/>
    <w:rsid w:val="00200ED8"/>
    <w:rsid w:val="002017C5"/>
    <w:rsid w:val="00204DC2"/>
    <w:rsid w:val="00205782"/>
    <w:rsid w:val="00205BAB"/>
    <w:rsid w:val="00206594"/>
    <w:rsid w:val="00206686"/>
    <w:rsid w:val="00207ADA"/>
    <w:rsid w:val="002102BC"/>
    <w:rsid w:val="00211DF1"/>
    <w:rsid w:val="00212CB3"/>
    <w:rsid w:val="002139AB"/>
    <w:rsid w:val="002148BB"/>
    <w:rsid w:val="00215630"/>
    <w:rsid w:val="00215738"/>
    <w:rsid w:val="002166CE"/>
    <w:rsid w:val="00216CD9"/>
    <w:rsid w:val="00216D0F"/>
    <w:rsid w:val="00220EAB"/>
    <w:rsid w:val="002216C9"/>
    <w:rsid w:val="00222C1C"/>
    <w:rsid w:val="00225188"/>
    <w:rsid w:val="00225D21"/>
    <w:rsid w:val="00226015"/>
    <w:rsid w:val="00226BFB"/>
    <w:rsid w:val="00226E0A"/>
    <w:rsid w:val="00226F0A"/>
    <w:rsid w:val="002311A2"/>
    <w:rsid w:val="00231A39"/>
    <w:rsid w:val="00231A91"/>
    <w:rsid w:val="002320B5"/>
    <w:rsid w:val="00232C06"/>
    <w:rsid w:val="00232EAF"/>
    <w:rsid w:val="002332AF"/>
    <w:rsid w:val="00233678"/>
    <w:rsid w:val="00234046"/>
    <w:rsid w:val="0023491A"/>
    <w:rsid w:val="002352F4"/>
    <w:rsid w:val="00235561"/>
    <w:rsid w:val="00236CEF"/>
    <w:rsid w:val="00237117"/>
    <w:rsid w:val="002376EB"/>
    <w:rsid w:val="0024296A"/>
    <w:rsid w:val="002432C1"/>
    <w:rsid w:val="00243C37"/>
    <w:rsid w:val="0024746D"/>
    <w:rsid w:val="00247510"/>
    <w:rsid w:val="00250E8E"/>
    <w:rsid w:val="002522DD"/>
    <w:rsid w:val="002524FD"/>
    <w:rsid w:val="002526D4"/>
    <w:rsid w:val="00252A8B"/>
    <w:rsid w:val="00252B05"/>
    <w:rsid w:val="002533D6"/>
    <w:rsid w:val="00253892"/>
    <w:rsid w:val="00253A63"/>
    <w:rsid w:val="00255C87"/>
    <w:rsid w:val="002565A5"/>
    <w:rsid w:val="002566AC"/>
    <w:rsid w:val="002567CE"/>
    <w:rsid w:val="00257037"/>
    <w:rsid w:val="00257189"/>
    <w:rsid w:val="0025728F"/>
    <w:rsid w:val="002572DF"/>
    <w:rsid w:val="002575FF"/>
    <w:rsid w:val="002576B9"/>
    <w:rsid w:val="002604B8"/>
    <w:rsid w:val="002606BF"/>
    <w:rsid w:val="00260CFE"/>
    <w:rsid w:val="0026200B"/>
    <w:rsid w:val="0026248A"/>
    <w:rsid w:val="002625F7"/>
    <w:rsid w:val="0026369F"/>
    <w:rsid w:val="00263864"/>
    <w:rsid w:val="00263981"/>
    <w:rsid w:val="002646C9"/>
    <w:rsid w:val="00265574"/>
    <w:rsid w:val="00266BA7"/>
    <w:rsid w:val="002671DC"/>
    <w:rsid w:val="002676BE"/>
    <w:rsid w:val="00267783"/>
    <w:rsid w:val="002678FB"/>
    <w:rsid w:val="00270591"/>
    <w:rsid w:val="0027104C"/>
    <w:rsid w:val="00272413"/>
    <w:rsid w:val="002739CC"/>
    <w:rsid w:val="00274803"/>
    <w:rsid w:val="00274908"/>
    <w:rsid w:val="00274DCD"/>
    <w:rsid w:val="00275159"/>
    <w:rsid w:val="0027568B"/>
    <w:rsid w:val="002763E6"/>
    <w:rsid w:val="00277537"/>
    <w:rsid w:val="00277861"/>
    <w:rsid w:val="00277A94"/>
    <w:rsid w:val="002801C0"/>
    <w:rsid w:val="00281361"/>
    <w:rsid w:val="0028168B"/>
    <w:rsid w:val="00281A2E"/>
    <w:rsid w:val="00281B9C"/>
    <w:rsid w:val="00283081"/>
    <w:rsid w:val="0028350C"/>
    <w:rsid w:val="00284BE9"/>
    <w:rsid w:val="0028733D"/>
    <w:rsid w:val="00287F62"/>
    <w:rsid w:val="0029078F"/>
    <w:rsid w:val="00292BB3"/>
    <w:rsid w:val="0029409B"/>
    <w:rsid w:val="00294A58"/>
    <w:rsid w:val="0029514F"/>
    <w:rsid w:val="002957E7"/>
    <w:rsid w:val="00295DC8"/>
    <w:rsid w:val="00295F87"/>
    <w:rsid w:val="00295FC1"/>
    <w:rsid w:val="0029663B"/>
    <w:rsid w:val="0029726F"/>
    <w:rsid w:val="00297DF7"/>
    <w:rsid w:val="002A0B8A"/>
    <w:rsid w:val="002A1BEA"/>
    <w:rsid w:val="002A1CBE"/>
    <w:rsid w:val="002A2577"/>
    <w:rsid w:val="002A282A"/>
    <w:rsid w:val="002A2941"/>
    <w:rsid w:val="002A35A8"/>
    <w:rsid w:val="002A3E1B"/>
    <w:rsid w:val="002A407E"/>
    <w:rsid w:val="002A51B0"/>
    <w:rsid w:val="002A68A7"/>
    <w:rsid w:val="002A68DC"/>
    <w:rsid w:val="002A6FD7"/>
    <w:rsid w:val="002B0DF5"/>
    <w:rsid w:val="002B1EEE"/>
    <w:rsid w:val="002B2C68"/>
    <w:rsid w:val="002B2CFB"/>
    <w:rsid w:val="002B4A7D"/>
    <w:rsid w:val="002B5482"/>
    <w:rsid w:val="002B722C"/>
    <w:rsid w:val="002B7370"/>
    <w:rsid w:val="002B768F"/>
    <w:rsid w:val="002B7D66"/>
    <w:rsid w:val="002C1078"/>
    <w:rsid w:val="002C19DB"/>
    <w:rsid w:val="002C2048"/>
    <w:rsid w:val="002C2309"/>
    <w:rsid w:val="002C2CE8"/>
    <w:rsid w:val="002C3294"/>
    <w:rsid w:val="002C3BB2"/>
    <w:rsid w:val="002C3D19"/>
    <w:rsid w:val="002C50E4"/>
    <w:rsid w:val="002C5DB6"/>
    <w:rsid w:val="002C625F"/>
    <w:rsid w:val="002C666C"/>
    <w:rsid w:val="002C66D6"/>
    <w:rsid w:val="002C6C72"/>
    <w:rsid w:val="002D0017"/>
    <w:rsid w:val="002D035B"/>
    <w:rsid w:val="002D1E50"/>
    <w:rsid w:val="002D34EA"/>
    <w:rsid w:val="002D3F32"/>
    <w:rsid w:val="002D425A"/>
    <w:rsid w:val="002D5355"/>
    <w:rsid w:val="002D5840"/>
    <w:rsid w:val="002D5D2D"/>
    <w:rsid w:val="002D61A4"/>
    <w:rsid w:val="002D7929"/>
    <w:rsid w:val="002E06F2"/>
    <w:rsid w:val="002E21B2"/>
    <w:rsid w:val="002E276B"/>
    <w:rsid w:val="002E3FFF"/>
    <w:rsid w:val="002E5356"/>
    <w:rsid w:val="002E5720"/>
    <w:rsid w:val="002E668B"/>
    <w:rsid w:val="002E7B8C"/>
    <w:rsid w:val="002F05DF"/>
    <w:rsid w:val="002F0F88"/>
    <w:rsid w:val="002F10D2"/>
    <w:rsid w:val="002F14BA"/>
    <w:rsid w:val="002F1668"/>
    <w:rsid w:val="002F1CF1"/>
    <w:rsid w:val="002F31EB"/>
    <w:rsid w:val="002F3283"/>
    <w:rsid w:val="002F45A7"/>
    <w:rsid w:val="002F4642"/>
    <w:rsid w:val="002F5711"/>
    <w:rsid w:val="002F64F4"/>
    <w:rsid w:val="002F6998"/>
    <w:rsid w:val="002F6F2F"/>
    <w:rsid w:val="002F7290"/>
    <w:rsid w:val="00300526"/>
    <w:rsid w:val="00300914"/>
    <w:rsid w:val="003022A0"/>
    <w:rsid w:val="003025D8"/>
    <w:rsid w:val="00303BF5"/>
    <w:rsid w:val="00303CA3"/>
    <w:rsid w:val="00303EAF"/>
    <w:rsid w:val="00304440"/>
    <w:rsid w:val="0030452A"/>
    <w:rsid w:val="00304532"/>
    <w:rsid w:val="00304B1A"/>
    <w:rsid w:val="00305ECB"/>
    <w:rsid w:val="003060A0"/>
    <w:rsid w:val="00306857"/>
    <w:rsid w:val="003068DF"/>
    <w:rsid w:val="00306C27"/>
    <w:rsid w:val="0030799D"/>
    <w:rsid w:val="00307B5B"/>
    <w:rsid w:val="003101B3"/>
    <w:rsid w:val="00311435"/>
    <w:rsid w:val="003127C6"/>
    <w:rsid w:val="003128EE"/>
    <w:rsid w:val="0031446F"/>
    <w:rsid w:val="003146A9"/>
    <w:rsid w:val="00315CFA"/>
    <w:rsid w:val="00320007"/>
    <w:rsid w:val="00320C00"/>
    <w:rsid w:val="0032394F"/>
    <w:rsid w:val="00323F86"/>
    <w:rsid w:val="00324201"/>
    <w:rsid w:val="00324653"/>
    <w:rsid w:val="0032590D"/>
    <w:rsid w:val="00326129"/>
    <w:rsid w:val="0032763A"/>
    <w:rsid w:val="0033125C"/>
    <w:rsid w:val="00332FEA"/>
    <w:rsid w:val="00333970"/>
    <w:rsid w:val="00333C0A"/>
    <w:rsid w:val="00334A65"/>
    <w:rsid w:val="00335C97"/>
    <w:rsid w:val="00335EC9"/>
    <w:rsid w:val="00335F39"/>
    <w:rsid w:val="0033632E"/>
    <w:rsid w:val="00336636"/>
    <w:rsid w:val="00340E8A"/>
    <w:rsid w:val="00342DB1"/>
    <w:rsid w:val="00343082"/>
    <w:rsid w:val="00343BEA"/>
    <w:rsid w:val="00345DDF"/>
    <w:rsid w:val="00346152"/>
    <w:rsid w:val="00346254"/>
    <w:rsid w:val="00346879"/>
    <w:rsid w:val="003475A3"/>
    <w:rsid w:val="00347BEC"/>
    <w:rsid w:val="00347DB2"/>
    <w:rsid w:val="00347EA3"/>
    <w:rsid w:val="00350347"/>
    <w:rsid w:val="003509E9"/>
    <w:rsid w:val="00350D4F"/>
    <w:rsid w:val="00351A06"/>
    <w:rsid w:val="003524BE"/>
    <w:rsid w:val="00354FB2"/>
    <w:rsid w:val="0035648F"/>
    <w:rsid w:val="00356D81"/>
    <w:rsid w:val="00357B85"/>
    <w:rsid w:val="00360007"/>
    <w:rsid w:val="003604E5"/>
    <w:rsid w:val="003609D6"/>
    <w:rsid w:val="00360FA9"/>
    <w:rsid w:val="00363335"/>
    <w:rsid w:val="003636A9"/>
    <w:rsid w:val="00363983"/>
    <w:rsid w:val="003639A4"/>
    <w:rsid w:val="00363AC8"/>
    <w:rsid w:val="00363D6C"/>
    <w:rsid w:val="00364CAF"/>
    <w:rsid w:val="003655AA"/>
    <w:rsid w:val="003657E6"/>
    <w:rsid w:val="00367401"/>
    <w:rsid w:val="00371DE3"/>
    <w:rsid w:val="00371DED"/>
    <w:rsid w:val="00373881"/>
    <w:rsid w:val="00374441"/>
    <w:rsid w:val="00374692"/>
    <w:rsid w:val="00375206"/>
    <w:rsid w:val="00375B35"/>
    <w:rsid w:val="0037608C"/>
    <w:rsid w:val="0037779C"/>
    <w:rsid w:val="00381C35"/>
    <w:rsid w:val="0038260A"/>
    <w:rsid w:val="00382A9E"/>
    <w:rsid w:val="00382B3A"/>
    <w:rsid w:val="003837FD"/>
    <w:rsid w:val="00384191"/>
    <w:rsid w:val="00385972"/>
    <w:rsid w:val="00386042"/>
    <w:rsid w:val="00386C7D"/>
    <w:rsid w:val="00386E53"/>
    <w:rsid w:val="0039070B"/>
    <w:rsid w:val="00392003"/>
    <w:rsid w:val="003922B5"/>
    <w:rsid w:val="00392ABD"/>
    <w:rsid w:val="00392B6F"/>
    <w:rsid w:val="003931EF"/>
    <w:rsid w:val="0039375D"/>
    <w:rsid w:val="003937B5"/>
    <w:rsid w:val="00395D35"/>
    <w:rsid w:val="00396072"/>
    <w:rsid w:val="00396911"/>
    <w:rsid w:val="00397489"/>
    <w:rsid w:val="00397CAD"/>
    <w:rsid w:val="003A0754"/>
    <w:rsid w:val="003A0BA8"/>
    <w:rsid w:val="003A17CF"/>
    <w:rsid w:val="003A1F38"/>
    <w:rsid w:val="003A2132"/>
    <w:rsid w:val="003A32E8"/>
    <w:rsid w:val="003A3E90"/>
    <w:rsid w:val="003A4AC4"/>
    <w:rsid w:val="003A6E3C"/>
    <w:rsid w:val="003A7E31"/>
    <w:rsid w:val="003A7F16"/>
    <w:rsid w:val="003B0164"/>
    <w:rsid w:val="003B0CA1"/>
    <w:rsid w:val="003B2A6B"/>
    <w:rsid w:val="003B35AA"/>
    <w:rsid w:val="003B38AC"/>
    <w:rsid w:val="003B3BCF"/>
    <w:rsid w:val="003B4DEB"/>
    <w:rsid w:val="003B521A"/>
    <w:rsid w:val="003B5420"/>
    <w:rsid w:val="003B7EC2"/>
    <w:rsid w:val="003C02A8"/>
    <w:rsid w:val="003C0D46"/>
    <w:rsid w:val="003C0E21"/>
    <w:rsid w:val="003C0E62"/>
    <w:rsid w:val="003C1F78"/>
    <w:rsid w:val="003C26B9"/>
    <w:rsid w:val="003C2B44"/>
    <w:rsid w:val="003C357A"/>
    <w:rsid w:val="003C397F"/>
    <w:rsid w:val="003C3F88"/>
    <w:rsid w:val="003C49C1"/>
    <w:rsid w:val="003C5263"/>
    <w:rsid w:val="003C6BD7"/>
    <w:rsid w:val="003C6F30"/>
    <w:rsid w:val="003C70B7"/>
    <w:rsid w:val="003C7627"/>
    <w:rsid w:val="003D0797"/>
    <w:rsid w:val="003D0A63"/>
    <w:rsid w:val="003D1A14"/>
    <w:rsid w:val="003D1B9C"/>
    <w:rsid w:val="003D256D"/>
    <w:rsid w:val="003D3209"/>
    <w:rsid w:val="003D3312"/>
    <w:rsid w:val="003D34B8"/>
    <w:rsid w:val="003D36CC"/>
    <w:rsid w:val="003D3D8E"/>
    <w:rsid w:val="003D4E7D"/>
    <w:rsid w:val="003D6454"/>
    <w:rsid w:val="003D679A"/>
    <w:rsid w:val="003D6993"/>
    <w:rsid w:val="003D703E"/>
    <w:rsid w:val="003D77BA"/>
    <w:rsid w:val="003E039B"/>
    <w:rsid w:val="003E07B3"/>
    <w:rsid w:val="003E0D1F"/>
    <w:rsid w:val="003E130E"/>
    <w:rsid w:val="003E1574"/>
    <w:rsid w:val="003E1D1F"/>
    <w:rsid w:val="003E24EA"/>
    <w:rsid w:val="003E30B7"/>
    <w:rsid w:val="003E3E94"/>
    <w:rsid w:val="003E3F6B"/>
    <w:rsid w:val="003E4557"/>
    <w:rsid w:val="003E46A9"/>
    <w:rsid w:val="003E4803"/>
    <w:rsid w:val="003E4AB3"/>
    <w:rsid w:val="003E5650"/>
    <w:rsid w:val="003E5790"/>
    <w:rsid w:val="003E5B82"/>
    <w:rsid w:val="003E6335"/>
    <w:rsid w:val="003F2419"/>
    <w:rsid w:val="003F39B7"/>
    <w:rsid w:val="003F4AE0"/>
    <w:rsid w:val="003F5039"/>
    <w:rsid w:val="003F7897"/>
    <w:rsid w:val="00400CE7"/>
    <w:rsid w:val="00401E35"/>
    <w:rsid w:val="00401FE8"/>
    <w:rsid w:val="00402E7D"/>
    <w:rsid w:val="00403B02"/>
    <w:rsid w:val="00403FB3"/>
    <w:rsid w:val="004052E3"/>
    <w:rsid w:val="0040586D"/>
    <w:rsid w:val="004058B8"/>
    <w:rsid w:val="004071B1"/>
    <w:rsid w:val="004107B1"/>
    <w:rsid w:val="00410CB9"/>
    <w:rsid w:val="00410E88"/>
    <w:rsid w:val="00410E8F"/>
    <w:rsid w:val="00411B3C"/>
    <w:rsid w:val="00412E8E"/>
    <w:rsid w:val="0041313D"/>
    <w:rsid w:val="00413DAC"/>
    <w:rsid w:val="00414AAD"/>
    <w:rsid w:val="00415BA1"/>
    <w:rsid w:val="004176BE"/>
    <w:rsid w:val="0041783F"/>
    <w:rsid w:val="004202FD"/>
    <w:rsid w:val="004207D6"/>
    <w:rsid w:val="00421022"/>
    <w:rsid w:val="00421296"/>
    <w:rsid w:val="00421C41"/>
    <w:rsid w:val="0042249E"/>
    <w:rsid w:val="0042253A"/>
    <w:rsid w:val="00422FBA"/>
    <w:rsid w:val="004235CD"/>
    <w:rsid w:val="00424B68"/>
    <w:rsid w:val="00425BD2"/>
    <w:rsid w:val="00425C12"/>
    <w:rsid w:val="00425C4E"/>
    <w:rsid w:val="004266F2"/>
    <w:rsid w:val="00427516"/>
    <w:rsid w:val="00427BA0"/>
    <w:rsid w:val="00430718"/>
    <w:rsid w:val="004313D2"/>
    <w:rsid w:val="0043151E"/>
    <w:rsid w:val="00431C9C"/>
    <w:rsid w:val="004328BD"/>
    <w:rsid w:val="00434209"/>
    <w:rsid w:val="00434B65"/>
    <w:rsid w:val="00434E72"/>
    <w:rsid w:val="00435A75"/>
    <w:rsid w:val="00435E88"/>
    <w:rsid w:val="00436A8F"/>
    <w:rsid w:val="0043706D"/>
    <w:rsid w:val="00437360"/>
    <w:rsid w:val="0043767F"/>
    <w:rsid w:val="004417A3"/>
    <w:rsid w:val="0044198C"/>
    <w:rsid w:val="00441FC4"/>
    <w:rsid w:val="0044312D"/>
    <w:rsid w:val="0044461B"/>
    <w:rsid w:val="00444F02"/>
    <w:rsid w:val="00445334"/>
    <w:rsid w:val="004478E4"/>
    <w:rsid w:val="004503CC"/>
    <w:rsid w:val="004512E6"/>
    <w:rsid w:val="00451976"/>
    <w:rsid w:val="004528D0"/>
    <w:rsid w:val="00452919"/>
    <w:rsid w:val="00452DD4"/>
    <w:rsid w:val="00453007"/>
    <w:rsid w:val="00453D09"/>
    <w:rsid w:val="00453E85"/>
    <w:rsid w:val="00454551"/>
    <w:rsid w:val="00454670"/>
    <w:rsid w:val="004554A0"/>
    <w:rsid w:val="00455F93"/>
    <w:rsid w:val="004562B0"/>
    <w:rsid w:val="00456826"/>
    <w:rsid w:val="00456BB4"/>
    <w:rsid w:val="00456D50"/>
    <w:rsid w:val="0045731C"/>
    <w:rsid w:val="004602AB"/>
    <w:rsid w:val="00460564"/>
    <w:rsid w:val="0046108E"/>
    <w:rsid w:val="0046248C"/>
    <w:rsid w:val="0046279C"/>
    <w:rsid w:val="00462815"/>
    <w:rsid w:val="004640F7"/>
    <w:rsid w:val="004645A4"/>
    <w:rsid w:val="00464988"/>
    <w:rsid w:val="00464AB6"/>
    <w:rsid w:val="004656C7"/>
    <w:rsid w:val="00466ABF"/>
    <w:rsid w:val="00466DAD"/>
    <w:rsid w:val="0046753F"/>
    <w:rsid w:val="0046777A"/>
    <w:rsid w:val="00470710"/>
    <w:rsid w:val="00470A44"/>
    <w:rsid w:val="00471129"/>
    <w:rsid w:val="0047157C"/>
    <w:rsid w:val="00471D48"/>
    <w:rsid w:val="00473088"/>
    <w:rsid w:val="0047348E"/>
    <w:rsid w:val="00474124"/>
    <w:rsid w:val="0047412C"/>
    <w:rsid w:val="004747B7"/>
    <w:rsid w:val="004749D9"/>
    <w:rsid w:val="00474DDD"/>
    <w:rsid w:val="00474F4F"/>
    <w:rsid w:val="0047511C"/>
    <w:rsid w:val="0047602B"/>
    <w:rsid w:val="004775EC"/>
    <w:rsid w:val="00477E34"/>
    <w:rsid w:val="00480798"/>
    <w:rsid w:val="00480B48"/>
    <w:rsid w:val="0048148D"/>
    <w:rsid w:val="004825E0"/>
    <w:rsid w:val="00484C93"/>
    <w:rsid w:val="0048644C"/>
    <w:rsid w:val="004865F1"/>
    <w:rsid w:val="00486D7B"/>
    <w:rsid w:val="0049024D"/>
    <w:rsid w:val="004904DD"/>
    <w:rsid w:val="00490690"/>
    <w:rsid w:val="00490C9A"/>
    <w:rsid w:val="00492E7D"/>
    <w:rsid w:val="004948B8"/>
    <w:rsid w:val="00494CFA"/>
    <w:rsid w:val="00495555"/>
    <w:rsid w:val="0049599F"/>
    <w:rsid w:val="004959E7"/>
    <w:rsid w:val="00495EFA"/>
    <w:rsid w:val="004973B5"/>
    <w:rsid w:val="004976B6"/>
    <w:rsid w:val="004A09BD"/>
    <w:rsid w:val="004A0F68"/>
    <w:rsid w:val="004A1062"/>
    <w:rsid w:val="004A19FD"/>
    <w:rsid w:val="004A3ABA"/>
    <w:rsid w:val="004A3DCD"/>
    <w:rsid w:val="004A4431"/>
    <w:rsid w:val="004A5171"/>
    <w:rsid w:val="004A6AD6"/>
    <w:rsid w:val="004A709F"/>
    <w:rsid w:val="004A774E"/>
    <w:rsid w:val="004A7C70"/>
    <w:rsid w:val="004B1197"/>
    <w:rsid w:val="004B196C"/>
    <w:rsid w:val="004B2031"/>
    <w:rsid w:val="004B273F"/>
    <w:rsid w:val="004B2781"/>
    <w:rsid w:val="004B27F0"/>
    <w:rsid w:val="004B321E"/>
    <w:rsid w:val="004B3421"/>
    <w:rsid w:val="004B3E7C"/>
    <w:rsid w:val="004B3F00"/>
    <w:rsid w:val="004B435A"/>
    <w:rsid w:val="004B4E2A"/>
    <w:rsid w:val="004B6930"/>
    <w:rsid w:val="004B6A5D"/>
    <w:rsid w:val="004C0702"/>
    <w:rsid w:val="004C0C2B"/>
    <w:rsid w:val="004C2006"/>
    <w:rsid w:val="004C205D"/>
    <w:rsid w:val="004C28EC"/>
    <w:rsid w:val="004C429E"/>
    <w:rsid w:val="004C5093"/>
    <w:rsid w:val="004C563D"/>
    <w:rsid w:val="004C6565"/>
    <w:rsid w:val="004C7A15"/>
    <w:rsid w:val="004D0114"/>
    <w:rsid w:val="004D0E41"/>
    <w:rsid w:val="004D174E"/>
    <w:rsid w:val="004D17F4"/>
    <w:rsid w:val="004D1F28"/>
    <w:rsid w:val="004D24AB"/>
    <w:rsid w:val="004D25F9"/>
    <w:rsid w:val="004D28B0"/>
    <w:rsid w:val="004D2AD2"/>
    <w:rsid w:val="004D2E6D"/>
    <w:rsid w:val="004D3378"/>
    <w:rsid w:val="004D40DC"/>
    <w:rsid w:val="004D430F"/>
    <w:rsid w:val="004D46F7"/>
    <w:rsid w:val="004D54AB"/>
    <w:rsid w:val="004D565A"/>
    <w:rsid w:val="004D5CA5"/>
    <w:rsid w:val="004D5E32"/>
    <w:rsid w:val="004D71E0"/>
    <w:rsid w:val="004D7602"/>
    <w:rsid w:val="004D7859"/>
    <w:rsid w:val="004D7E27"/>
    <w:rsid w:val="004E1030"/>
    <w:rsid w:val="004E1599"/>
    <w:rsid w:val="004E1DFA"/>
    <w:rsid w:val="004E3A6D"/>
    <w:rsid w:val="004E3FAD"/>
    <w:rsid w:val="004E45FE"/>
    <w:rsid w:val="004E495D"/>
    <w:rsid w:val="004E4B6C"/>
    <w:rsid w:val="004E509D"/>
    <w:rsid w:val="004E5B1C"/>
    <w:rsid w:val="004E6B0C"/>
    <w:rsid w:val="004F01D6"/>
    <w:rsid w:val="004F0E3F"/>
    <w:rsid w:val="004F1CD9"/>
    <w:rsid w:val="004F3254"/>
    <w:rsid w:val="004F3777"/>
    <w:rsid w:val="004F3F95"/>
    <w:rsid w:val="004F4C0C"/>
    <w:rsid w:val="004F50EA"/>
    <w:rsid w:val="004F6AE9"/>
    <w:rsid w:val="004F6D9D"/>
    <w:rsid w:val="00500076"/>
    <w:rsid w:val="00500FB0"/>
    <w:rsid w:val="005013B3"/>
    <w:rsid w:val="005018EC"/>
    <w:rsid w:val="0050209C"/>
    <w:rsid w:val="00502A7D"/>
    <w:rsid w:val="00503168"/>
    <w:rsid w:val="00505150"/>
    <w:rsid w:val="005051ED"/>
    <w:rsid w:val="00505803"/>
    <w:rsid w:val="005064AA"/>
    <w:rsid w:val="0050731F"/>
    <w:rsid w:val="005079D8"/>
    <w:rsid w:val="00507B1D"/>
    <w:rsid w:val="00510313"/>
    <w:rsid w:val="00511230"/>
    <w:rsid w:val="005115B8"/>
    <w:rsid w:val="00512587"/>
    <w:rsid w:val="00514956"/>
    <w:rsid w:val="00514CBB"/>
    <w:rsid w:val="0051572A"/>
    <w:rsid w:val="0051581B"/>
    <w:rsid w:val="00515FC4"/>
    <w:rsid w:val="005161F8"/>
    <w:rsid w:val="00516C31"/>
    <w:rsid w:val="005172B5"/>
    <w:rsid w:val="00520097"/>
    <w:rsid w:val="005208C9"/>
    <w:rsid w:val="00521685"/>
    <w:rsid w:val="00523018"/>
    <w:rsid w:val="005232B9"/>
    <w:rsid w:val="005233D4"/>
    <w:rsid w:val="00523781"/>
    <w:rsid w:val="00523F8B"/>
    <w:rsid w:val="00526F68"/>
    <w:rsid w:val="00527F64"/>
    <w:rsid w:val="0053003E"/>
    <w:rsid w:val="00530A76"/>
    <w:rsid w:val="00531BE2"/>
    <w:rsid w:val="00532B3A"/>
    <w:rsid w:val="00532C11"/>
    <w:rsid w:val="005345CD"/>
    <w:rsid w:val="00534C64"/>
    <w:rsid w:val="00534F65"/>
    <w:rsid w:val="00536720"/>
    <w:rsid w:val="005376EC"/>
    <w:rsid w:val="00537AC9"/>
    <w:rsid w:val="005400F7"/>
    <w:rsid w:val="0054014E"/>
    <w:rsid w:val="00540ADD"/>
    <w:rsid w:val="00541118"/>
    <w:rsid w:val="0054325D"/>
    <w:rsid w:val="00545568"/>
    <w:rsid w:val="00545878"/>
    <w:rsid w:val="00545A4C"/>
    <w:rsid w:val="0054631E"/>
    <w:rsid w:val="005477D3"/>
    <w:rsid w:val="00547F60"/>
    <w:rsid w:val="005511B5"/>
    <w:rsid w:val="00552265"/>
    <w:rsid w:val="005534CA"/>
    <w:rsid w:val="00553710"/>
    <w:rsid w:val="005544E6"/>
    <w:rsid w:val="00555270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3C25"/>
    <w:rsid w:val="005656F8"/>
    <w:rsid w:val="0056659A"/>
    <w:rsid w:val="0056663D"/>
    <w:rsid w:val="005670FD"/>
    <w:rsid w:val="0057112D"/>
    <w:rsid w:val="00571D43"/>
    <w:rsid w:val="005729E0"/>
    <w:rsid w:val="005738F7"/>
    <w:rsid w:val="00574079"/>
    <w:rsid w:val="00574726"/>
    <w:rsid w:val="00574888"/>
    <w:rsid w:val="00575BE7"/>
    <w:rsid w:val="005774CA"/>
    <w:rsid w:val="00577541"/>
    <w:rsid w:val="005776E8"/>
    <w:rsid w:val="005777D5"/>
    <w:rsid w:val="00577E56"/>
    <w:rsid w:val="00580902"/>
    <w:rsid w:val="00581F36"/>
    <w:rsid w:val="00583109"/>
    <w:rsid w:val="005831B4"/>
    <w:rsid w:val="00583EA1"/>
    <w:rsid w:val="00584957"/>
    <w:rsid w:val="00585318"/>
    <w:rsid w:val="00585960"/>
    <w:rsid w:val="0058662A"/>
    <w:rsid w:val="00587219"/>
    <w:rsid w:val="005874D7"/>
    <w:rsid w:val="00587919"/>
    <w:rsid w:val="00590541"/>
    <w:rsid w:val="00590D8F"/>
    <w:rsid w:val="00591B15"/>
    <w:rsid w:val="00591DFA"/>
    <w:rsid w:val="00591E6A"/>
    <w:rsid w:val="005932A0"/>
    <w:rsid w:val="00593B3A"/>
    <w:rsid w:val="00595C8F"/>
    <w:rsid w:val="00596AD0"/>
    <w:rsid w:val="00596C15"/>
    <w:rsid w:val="00597380"/>
    <w:rsid w:val="005A0470"/>
    <w:rsid w:val="005A0667"/>
    <w:rsid w:val="005A17BF"/>
    <w:rsid w:val="005A21E8"/>
    <w:rsid w:val="005A24E7"/>
    <w:rsid w:val="005A33B1"/>
    <w:rsid w:val="005A379B"/>
    <w:rsid w:val="005A478B"/>
    <w:rsid w:val="005A484E"/>
    <w:rsid w:val="005A53F9"/>
    <w:rsid w:val="005A6A39"/>
    <w:rsid w:val="005A74D8"/>
    <w:rsid w:val="005B0B7A"/>
    <w:rsid w:val="005B1122"/>
    <w:rsid w:val="005B1181"/>
    <w:rsid w:val="005B1A3F"/>
    <w:rsid w:val="005B2732"/>
    <w:rsid w:val="005B2918"/>
    <w:rsid w:val="005B35A4"/>
    <w:rsid w:val="005B4031"/>
    <w:rsid w:val="005B4E9A"/>
    <w:rsid w:val="005B54B3"/>
    <w:rsid w:val="005B5F94"/>
    <w:rsid w:val="005B6C4B"/>
    <w:rsid w:val="005B741A"/>
    <w:rsid w:val="005B76EE"/>
    <w:rsid w:val="005C025F"/>
    <w:rsid w:val="005C0DB7"/>
    <w:rsid w:val="005C1839"/>
    <w:rsid w:val="005C2574"/>
    <w:rsid w:val="005C469E"/>
    <w:rsid w:val="005C47D0"/>
    <w:rsid w:val="005C5C09"/>
    <w:rsid w:val="005C5F10"/>
    <w:rsid w:val="005C607E"/>
    <w:rsid w:val="005C76CE"/>
    <w:rsid w:val="005D0597"/>
    <w:rsid w:val="005D0804"/>
    <w:rsid w:val="005D0AB5"/>
    <w:rsid w:val="005D133A"/>
    <w:rsid w:val="005D18DF"/>
    <w:rsid w:val="005D2671"/>
    <w:rsid w:val="005D38B5"/>
    <w:rsid w:val="005D4795"/>
    <w:rsid w:val="005D4CBA"/>
    <w:rsid w:val="005D5E65"/>
    <w:rsid w:val="005D6B8D"/>
    <w:rsid w:val="005E070E"/>
    <w:rsid w:val="005E1908"/>
    <w:rsid w:val="005E1B55"/>
    <w:rsid w:val="005E1F86"/>
    <w:rsid w:val="005E2D87"/>
    <w:rsid w:val="005E3974"/>
    <w:rsid w:val="005E60FE"/>
    <w:rsid w:val="005E67BF"/>
    <w:rsid w:val="005E7494"/>
    <w:rsid w:val="005E74AE"/>
    <w:rsid w:val="005E7F23"/>
    <w:rsid w:val="005F0A3C"/>
    <w:rsid w:val="005F0A82"/>
    <w:rsid w:val="005F0CCB"/>
    <w:rsid w:val="005F1346"/>
    <w:rsid w:val="005F13E0"/>
    <w:rsid w:val="005F140B"/>
    <w:rsid w:val="005F17C9"/>
    <w:rsid w:val="005F1963"/>
    <w:rsid w:val="005F1991"/>
    <w:rsid w:val="005F2482"/>
    <w:rsid w:val="005F46AA"/>
    <w:rsid w:val="005F475A"/>
    <w:rsid w:val="005F4A89"/>
    <w:rsid w:val="005F5A65"/>
    <w:rsid w:val="005F5F96"/>
    <w:rsid w:val="005F60B3"/>
    <w:rsid w:val="005F76A2"/>
    <w:rsid w:val="005F7710"/>
    <w:rsid w:val="005F7D17"/>
    <w:rsid w:val="005F7F00"/>
    <w:rsid w:val="00600B16"/>
    <w:rsid w:val="006011A9"/>
    <w:rsid w:val="0060207B"/>
    <w:rsid w:val="0060318B"/>
    <w:rsid w:val="0060335F"/>
    <w:rsid w:val="00604068"/>
    <w:rsid w:val="00604F91"/>
    <w:rsid w:val="006054D7"/>
    <w:rsid w:val="00605798"/>
    <w:rsid w:val="006064EF"/>
    <w:rsid w:val="006067A1"/>
    <w:rsid w:val="00607386"/>
    <w:rsid w:val="00607BF0"/>
    <w:rsid w:val="0061003F"/>
    <w:rsid w:val="0061171A"/>
    <w:rsid w:val="00612233"/>
    <w:rsid w:val="00612B78"/>
    <w:rsid w:val="006131FD"/>
    <w:rsid w:val="0061493F"/>
    <w:rsid w:val="006149DD"/>
    <w:rsid w:val="0061512E"/>
    <w:rsid w:val="0061601C"/>
    <w:rsid w:val="00616989"/>
    <w:rsid w:val="006169FD"/>
    <w:rsid w:val="00617276"/>
    <w:rsid w:val="00620242"/>
    <w:rsid w:val="00620555"/>
    <w:rsid w:val="006217F6"/>
    <w:rsid w:val="00621836"/>
    <w:rsid w:val="006228F4"/>
    <w:rsid w:val="00622D71"/>
    <w:rsid w:val="0062353A"/>
    <w:rsid w:val="00625DE7"/>
    <w:rsid w:val="00626571"/>
    <w:rsid w:val="00627FD0"/>
    <w:rsid w:val="00631177"/>
    <w:rsid w:val="00632931"/>
    <w:rsid w:val="00632F50"/>
    <w:rsid w:val="0063371A"/>
    <w:rsid w:val="00634297"/>
    <w:rsid w:val="00635658"/>
    <w:rsid w:val="006361C6"/>
    <w:rsid w:val="00636758"/>
    <w:rsid w:val="00640070"/>
    <w:rsid w:val="006407A0"/>
    <w:rsid w:val="0064155D"/>
    <w:rsid w:val="00641B59"/>
    <w:rsid w:val="00641C7B"/>
    <w:rsid w:val="006424F2"/>
    <w:rsid w:val="0064451B"/>
    <w:rsid w:val="006454E8"/>
    <w:rsid w:val="0064651E"/>
    <w:rsid w:val="00646DE8"/>
    <w:rsid w:val="00646F63"/>
    <w:rsid w:val="00647170"/>
    <w:rsid w:val="00647959"/>
    <w:rsid w:val="006508DC"/>
    <w:rsid w:val="00650907"/>
    <w:rsid w:val="00650DDA"/>
    <w:rsid w:val="0065116B"/>
    <w:rsid w:val="0065122E"/>
    <w:rsid w:val="0065149C"/>
    <w:rsid w:val="006514B6"/>
    <w:rsid w:val="00651FFB"/>
    <w:rsid w:val="006541FE"/>
    <w:rsid w:val="00654A47"/>
    <w:rsid w:val="0065600D"/>
    <w:rsid w:val="00656998"/>
    <w:rsid w:val="00657414"/>
    <w:rsid w:val="00657CB2"/>
    <w:rsid w:val="006604AF"/>
    <w:rsid w:val="00661597"/>
    <w:rsid w:val="00662A17"/>
    <w:rsid w:val="00663773"/>
    <w:rsid w:val="006640F9"/>
    <w:rsid w:val="006644A8"/>
    <w:rsid w:val="0066452B"/>
    <w:rsid w:val="0066669A"/>
    <w:rsid w:val="00666AB9"/>
    <w:rsid w:val="006708B3"/>
    <w:rsid w:val="006711C0"/>
    <w:rsid w:val="006714D1"/>
    <w:rsid w:val="006715FF"/>
    <w:rsid w:val="00672123"/>
    <w:rsid w:val="00673804"/>
    <w:rsid w:val="00673BE4"/>
    <w:rsid w:val="00673ECE"/>
    <w:rsid w:val="0067425D"/>
    <w:rsid w:val="006751B5"/>
    <w:rsid w:val="00676F7A"/>
    <w:rsid w:val="00677C58"/>
    <w:rsid w:val="00680687"/>
    <w:rsid w:val="00680D8F"/>
    <w:rsid w:val="0068173C"/>
    <w:rsid w:val="006823BC"/>
    <w:rsid w:val="00682B3E"/>
    <w:rsid w:val="00682BD1"/>
    <w:rsid w:val="0068347C"/>
    <w:rsid w:val="0068375B"/>
    <w:rsid w:val="00683900"/>
    <w:rsid w:val="00683B60"/>
    <w:rsid w:val="00683D23"/>
    <w:rsid w:val="00685E19"/>
    <w:rsid w:val="006860E9"/>
    <w:rsid w:val="006861E6"/>
    <w:rsid w:val="006865D0"/>
    <w:rsid w:val="0068665F"/>
    <w:rsid w:val="00690D05"/>
    <w:rsid w:val="00690D33"/>
    <w:rsid w:val="00691A7B"/>
    <w:rsid w:val="00693EBA"/>
    <w:rsid w:val="00694505"/>
    <w:rsid w:val="006945EA"/>
    <w:rsid w:val="00694BF9"/>
    <w:rsid w:val="00696085"/>
    <w:rsid w:val="0069674C"/>
    <w:rsid w:val="006A0B64"/>
    <w:rsid w:val="006A0DCE"/>
    <w:rsid w:val="006A1076"/>
    <w:rsid w:val="006A1FAC"/>
    <w:rsid w:val="006A2D70"/>
    <w:rsid w:val="006A36A9"/>
    <w:rsid w:val="006A3988"/>
    <w:rsid w:val="006A6017"/>
    <w:rsid w:val="006A64AF"/>
    <w:rsid w:val="006A7054"/>
    <w:rsid w:val="006B0DC7"/>
    <w:rsid w:val="006B1661"/>
    <w:rsid w:val="006B31BE"/>
    <w:rsid w:val="006B40D1"/>
    <w:rsid w:val="006B4251"/>
    <w:rsid w:val="006B4931"/>
    <w:rsid w:val="006B6173"/>
    <w:rsid w:val="006B667C"/>
    <w:rsid w:val="006B74F1"/>
    <w:rsid w:val="006B76B0"/>
    <w:rsid w:val="006B7B8C"/>
    <w:rsid w:val="006C1C0B"/>
    <w:rsid w:val="006C4CF1"/>
    <w:rsid w:val="006C55B4"/>
    <w:rsid w:val="006C5E80"/>
    <w:rsid w:val="006C606D"/>
    <w:rsid w:val="006C660C"/>
    <w:rsid w:val="006C6824"/>
    <w:rsid w:val="006C7E4E"/>
    <w:rsid w:val="006D0AE6"/>
    <w:rsid w:val="006D2375"/>
    <w:rsid w:val="006D54A2"/>
    <w:rsid w:val="006D5858"/>
    <w:rsid w:val="006D6040"/>
    <w:rsid w:val="006D611E"/>
    <w:rsid w:val="006D7C5F"/>
    <w:rsid w:val="006D7EF9"/>
    <w:rsid w:val="006E016D"/>
    <w:rsid w:val="006E0941"/>
    <w:rsid w:val="006E0B80"/>
    <w:rsid w:val="006E1F7B"/>
    <w:rsid w:val="006E21E4"/>
    <w:rsid w:val="006E293B"/>
    <w:rsid w:val="006E2F29"/>
    <w:rsid w:val="006E39C5"/>
    <w:rsid w:val="006E4B05"/>
    <w:rsid w:val="006E4D85"/>
    <w:rsid w:val="006E5FFA"/>
    <w:rsid w:val="006E66EE"/>
    <w:rsid w:val="006E758B"/>
    <w:rsid w:val="006E75D7"/>
    <w:rsid w:val="006E7876"/>
    <w:rsid w:val="006F08D9"/>
    <w:rsid w:val="006F0A63"/>
    <w:rsid w:val="006F1C26"/>
    <w:rsid w:val="006F1C4A"/>
    <w:rsid w:val="006F206C"/>
    <w:rsid w:val="006F2F21"/>
    <w:rsid w:val="006F3206"/>
    <w:rsid w:val="006F4D1D"/>
    <w:rsid w:val="006F6464"/>
    <w:rsid w:val="006F7150"/>
    <w:rsid w:val="006F728E"/>
    <w:rsid w:val="006F7491"/>
    <w:rsid w:val="006F7AFF"/>
    <w:rsid w:val="00704036"/>
    <w:rsid w:val="00704080"/>
    <w:rsid w:val="00704206"/>
    <w:rsid w:val="007048E1"/>
    <w:rsid w:val="00704905"/>
    <w:rsid w:val="00706592"/>
    <w:rsid w:val="00706613"/>
    <w:rsid w:val="007066B3"/>
    <w:rsid w:val="00706CCF"/>
    <w:rsid w:val="00707D40"/>
    <w:rsid w:val="007109D0"/>
    <w:rsid w:val="00710AEE"/>
    <w:rsid w:val="00711481"/>
    <w:rsid w:val="00711A99"/>
    <w:rsid w:val="00711CED"/>
    <w:rsid w:val="00713002"/>
    <w:rsid w:val="007136D5"/>
    <w:rsid w:val="0071446A"/>
    <w:rsid w:val="007148DE"/>
    <w:rsid w:val="007162B0"/>
    <w:rsid w:val="00717D79"/>
    <w:rsid w:val="00720653"/>
    <w:rsid w:val="00720A65"/>
    <w:rsid w:val="00720FFA"/>
    <w:rsid w:val="00722167"/>
    <w:rsid w:val="00724C81"/>
    <w:rsid w:val="007257F1"/>
    <w:rsid w:val="00726006"/>
    <w:rsid w:val="0072736E"/>
    <w:rsid w:val="007275B5"/>
    <w:rsid w:val="00730535"/>
    <w:rsid w:val="00732BD2"/>
    <w:rsid w:val="0073321D"/>
    <w:rsid w:val="00733444"/>
    <w:rsid w:val="00733A59"/>
    <w:rsid w:val="00734A7C"/>
    <w:rsid w:val="00734D71"/>
    <w:rsid w:val="00734F2B"/>
    <w:rsid w:val="00735083"/>
    <w:rsid w:val="00735103"/>
    <w:rsid w:val="00735A62"/>
    <w:rsid w:val="00735CD9"/>
    <w:rsid w:val="00736519"/>
    <w:rsid w:val="00736A32"/>
    <w:rsid w:val="00740077"/>
    <w:rsid w:val="007410E3"/>
    <w:rsid w:val="0074151C"/>
    <w:rsid w:val="00741664"/>
    <w:rsid w:val="00742604"/>
    <w:rsid w:val="00742DEF"/>
    <w:rsid w:val="007435B1"/>
    <w:rsid w:val="00744419"/>
    <w:rsid w:val="00744726"/>
    <w:rsid w:val="00745F25"/>
    <w:rsid w:val="00746155"/>
    <w:rsid w:val="00747708"/>
    <w:rsid w:val="00747F9B"/>
    <w:rsid w:val="00750006"/>
    <w:rsid w:val="007501B7"/>
    <w:rsid w:val="00751784"/>
    <w:rsid w:val="00751FB2"/>
    <w:rsid w:val="0075219F"/>
    <w:rsid w:val="00752864"/>
    <w:rsid w:val="00753350"/>
    <w:rsid w:val="00753BB4"/>
    <w:rsid w:val="00753E9E"/>
    <w:rsid w:val="00756C80"/>
    <w:rsid w:val="00757170"/>
    <w:rsid w:val="00760331"/>
    <w:rsid w:val="0076166B"/>
    <w:rsid w:val="00761C21"/>
    <w:rsid w:val="007622A4"/>
    <w:rsid w:val="00762BCF"/>
    <w:rsid w:val="00763B8A"/>
    <w:rsid w:val="007650B9"/>
    <w:rsid w:val="00766A95"/>
    <w:rsid w:val="00766AB7"/>
    <w:rsid w:val="00766E09"/>
    <w:rsid w:val="00766FB3"/>
    <w:rsid w:val="007677C9"/>
    <w:rsid w:val="0076799A"/>
    <w:rsid w:val="00767E9E"/>
    <w:rsid w:val="007702F7"/>
    <w:rsid w:val="00770AA3"/>
    <w:rsid w:val="00770C07"/>
    <w:rsid w:val="007717C7"/>
    <w:rsid w:val="007736CC"/>
    <w:rsid w:val="00773A9F"/>
    <w:rsid w:val="007749FB"/>
    <w:rsid w:val="007750C5"/>
    <w:rsid w:val="007760DA"/>
    <w:rsid w:val="00776E52"/>
    <w:rsid w:val="00777602"/>
    <w:rsid w:val="00780771"/>
    <w:rsid w:val="00780CDA"/>
    <w:rsid w:val="00780E84"/>
    <w:rsid w:val="00781F95"/>
    <w:rsid w:val="007823B6"/>
    <w:rsid w:val="00782E0C"/>
    <w:rsid w:val="007835F1"/>
    <w:rsid w:val="00783B0C"/>
    <w:rsid w:val="00783DFE"/>
    <w:rsid w:val="00783E58"/>
    <w:rsid w:val="00784623"/>
    <w:rsid w:val="0078496A"/>
    <w:rsid w:val="00784B17"/>
    <w:rsid w:val="00785797"/>
    <w:rsid w:val="00787DA2"/>
    <w:rsid w:val="00792AB7"/>
    <w:rsid w:val="00792ED9"/>
    <w:rsid w:val="0079358B"/>
    <w:rsid w:val="00793A4F"/>
    <w:rsid w:val="00793F90"/>
    <w:rsid w:val="00794A9D"/>
    <w:rsid w:val="0079505A"/>
    <w:rsid w:val="0079615C"/>
    <w:rsid w:val="007968FF"/>
    <w:rsid w:val="00796A46"/>
    <w:rsid w:val="00797539"/>
    <w:rsid w:val="007A075E"/>
    <w:rsid w:val="007A0A2C"/>
    <w:rsid w:val="007A14CE"/>
    <w:rsid w:val="007A17C0"/>
    <w:rsid w:val="007A20BD"/>
    <w:rsid w:val="007A243E"/>
    <w:rsid w:val="007A35FD"/>
    <w:rsid w:val="007A3680"/>
    <w:rsid w:val="007A4228"/>
    <w:rsid w:val="007A49F7"/>
    <w:rsid w:val="007A6203"/>
    <w:rsid w:val="007A7948"/>
    <w:rsid w:val="007B022E"/>
    <w:rsid w:val="007B08CC"/>
    <w:rsid w:val="007B0AB2"/>
    <w:rsid w:val="007B13FE"/>
    <w:rsid w:val="007B1668"/>
    <w:rsid w:val="007B1D6C"/>
    <w:rsid w:val="007B293D"/>
    <w:rsid w:val="007B2BEE"/>
    <w:rsid w:val="007B3D4F"/>
    <w:rsid w:val="007B3F8A"/>
    <w:rsid w:val="007B42C9"/>
    <w:rsid w:val="007B4EE6"/>
    <w:rsid w:val="007B54BA"/>
    <w:rsid w:val="007B5C62"/>
    <w:rsid w:val="007B6046"/>
    <w:rsid w:val="007C027A"/>
    <w:rsid w:val="007C072B"/>
    <w:rsid w:val="007C0E72"/>
    <w:rsid w:val="007C293F"/>
    <w:rsid w:val="007C2A16"/>
    <w:rsid w:val="007C2F6D"/>
    <w:rsid w:val="007C347F"/>
    <w:rsid w:val="007C3D2D"/>
    <w:rsid w:val="007C492A"/>
    <w:rsid w:val="007C525E"/>
    <w:rsid w:val="007C57D4"/>
    <w:rsid w:val="007C7799"/>
    <w:rsid w:val="007D008F"/>
    <w:rsid w:val="007D2B67"/>
    <w:rsid w:val="007D32C7"/>
    <w:rsid w:val="007D394F"/>
    <w:rsid w:val="007D3A25"/>
    <w:rsid w:val="007D45D7"/>
    <w:rsid w:val="007D4D18"/>
    <w:rsid w:val="007D66E4"/>
    <w:rsid w:val="007E008A"/>
    <w:rsid w:val="007E0407"/>
    <w:rsid w:val="007E0BF4"/>
    <w:rsid w:val="007E1633"/>
    <w:rsid w:val="007E1767"/>
    <w:rsid w:val="007E2C04"/>
    <w:rsid w:val="007E3625"/>
    <w:rsid w:val="007E4332"/>
    <w:rsid w:val="007E47B9"/>
    <w:rsid w:val="007E4915"/>
    <w:rsid w:val="007E5098"/>
    <w:rsid w:val="007E5137"/>
    <w:rsid w:val="007E53FC"/>
    <w:rsid w:val="007E57ED"/>
    <w:rsid w:val="007E593D"/>
    <w:rsid w:val="007E653E"/>
    <w:rsid w:val="007E6C0B"/>
    <w:rsid w:val="007E6EF3"/>
    <w:rsid w:val="007E6F2E"/>
    <w:rsid w:val="007E71F5"/>
    <w:rsid w:val="007E75FC"/>
    <w:rsid w:val="007F07B2"/>
    <w:rsid w:val="007F0D7F"/>
    <w:rsid w:val="007F1785"/>
    <w:rsid w:val="007F196C"/>
    <w:rsid w:val="007F2190"/>
    <w:rsid w:val="007F340B"/>
    <w:rsid w:val="007F3615"/>
    <w:rsid w:val="007F37FD"/>
    <w:rsid w:val="007F43C5"/>
    <w:rsid w:val="007F4CFE"/>
    <w:rsid w:val="007F4D37"/>
    <w:rsid w:val="007F5752"/>
    <w:rsid w:val="007F5B85"/>
    <w:rsid w:val="007F6704"/>
    <w:rsid w:val="007F6875"/>
    <w:rsid w:val="007F6BDC"/>
    <w:rsid w:val="007F6CB2"/>
    <w:rsid w:val="007F7F19"/>
    <w:rsid w:val="00800E7A"/>
    <w:rsid w:val="00800F05"/>
    <w:rsid w:val="008018EB"/>
    <w:rsid w:val="008019DB"/>
    <w:rsid w:val="008025EC"/>
    <w:rsid w:val="0080406E"/>
    <w:rsid w:val="0080594E"/>
    <w:rsid w:val="0080598F"/>
    <w:rsid w:val="00806636"/>
    <w:rsid w:val="00806C1C"/>
    <w:rsid w:val="00810660"/>
    <w:rsid w:val="0081087B"/>
    <w:rsid w:val="00811546"/>
    <w:rsid w:val="00813792"/>
    <w:rsid w:val="00814235"/>
    <w:rsid w:val="00814909"/>
    <w:rsid w:val="00814D82"/>
    <w:rsid w:val="00815634"/>
    <w:rsid w:val="00815F69"/>
    <w:rsid w:val="008160B4"/>
    <w:rsid w:val="0081622D"/>
    <w:rsid w:val="008162E2"/>
    <w:rsid w:val="00817449"/>
    <w:rsid w:val="00817AC1"/>
    <w:rsid w:val="00820D14"/>
    <w:rsid w:val="00821162"/>
    <w:rsid w:val="00822018"/>
    <w:rsid w:val="00822A71"/>
    <w:rsid w:val="008234CA"/>
    <w:rsid w:val="00826486"/>
    <w:rsid w:val="00826B8A"/>
    <w:rsid w:val="00826CE7"/>
    <w:rsid w:val="00827545"/>
    <w:rsid w:val="00831400"/>
    <w:rsid w:val="008316F1"/>
    <w:rsid w:val="00832884"/>
    <w:rsid w:val="008339B6"/>
    <w:rsid w:val="00833FFD"/>
    <w:rsid w:val="00834FA1"/>
    <w:rsid w:val="008367C3"/>
    <w:rsid w:val="008369D0"/>
    <w:rsid w:val="00836E6A"/>
    <w:rsid w:val="00837567"/>
    <w:rsid w:val="00837619"/>
    <w:rsid w:val="00837C11"/>
    <w:rsid w:val="00840694"/>
    <w:rsid w:val="0084080E"/>
    <w:rsid w:val="00840FF4"/>
    <w:rsid w:val="00841F89"/>
    <w:rsid w:val="00842195"/>
    <w:rsid w:val="008430FA"/>
    <w:rsid w:val="00844514"/>
    <w:rsid w:val="008450AA"/>
    <w:rsid w:val="00847798"/>
    <w:rsid w:val="00847A25"/>
    <w:rsid w:val="00847EF2"/>
    <w:rsid w:val="008504E7"/>
    <w:rsid w:val="008504F6"/>
    <w:rsid w:val="00850639"/>
    <w:rsid w:val="00852168"/>
    <w:rsid w:val="0085271A"/>
    <w:rsid w:val="008530F3"/>
    <w:rsid w:val="00853432"/>
    <w:rsid w:val="00854616"/>
    <w:rsid w:val="00855400"/>
    <w:rsid w:val="00856889"/>
    <w:rsid w:val="00856C01"/>
    <w:rsid w:val="00857458"/>
    <w:rsid w:val="00857D4B"/>
    <w:rsid w:val="008613F8"/>
    <w:rsid w:val="00862640"/>
    <w:rsid w:val="00862AEF"/>
    <w:rsid w:val="0086411C"/>
    <w:rsid w:val="00864888"/>
    <w:rsid w:val="00864C9E"/>
    <w:rsid w:val="008654BC"/>
    <w:rsid w:val="00865B88"/>
    <w:rsid w:val="00866FB8"/>
    <w:rsid w:val="008678E3"/>
    <w:rsid w:val="00867DA8"/>
    <w:rsid w:val="00871775"/>
    <w:rsid w:val="008718F4"/>
    <w:rsid w:val="0087243F"/>
    <w:rsid w:val="00873134"/>
    <w:rsid w:val="008731A6"/>
    <w:rsid w:val="00874858"/>
    <w:rsid w:val="00874DAC"/>
    <w:rsid w:val="0087591F"/>
    <w:rsid w:val="00875BC2"/>
    <w:rsid w:val="00875D00"/>
    <w:rsid w:val="008772BF"/>
    <w:rsid w:val="00877A5D"/>
    <w:rsid w:val="00877AAE"/>
    <w:rsid w:val="008812FE"/>
    <w:rsid w:val="00883456"/>
    <w:rsid w:val="0088392D"/>
    <w:rsid w:val="00883F10"/>
    <w:rsid w:val="0088690D"/>
    <w:rsid w:val="00887289"/>
    <w:rsid w:val="008875F8"/>
    <w:rsid w:val="00890329"/>
    <w:rsid w:val="0089051F"/>
    <w:rsid w:val="008915B8"/>
    <w:rsid w:val="008926E9"/>
    <w:rsid w:val="00892CF4"/>
    <w:rsid w:val="008935A4"/>
    <w:rsid w:val="00894A2A"/>
    <w:rsid w:val="008956F3"/>
    <w:rsid w:val="00896E33"/>
    <w:rsid w:val="008A0C63"/>
    <w:rsid w:val="008A1B54"/>
    <w:rsid w:val="008A23CA"/>
    <w:rsid w:val="008A2524"/>
    <w:rsid w:val="008A2914"/>
    <w:rsid w:val="008A2C22"/>
    <w:rsid w:val="008A3A26"/>
    <w:rsid w:val="008A547D"/>
    <w:rsid w:val="008A7DB8"/>
    <w:rsid w:val="008B0171"/>
    <w:rsid w:val="008B132F"/>
    <w:rsid w:val="008B1725"/>
    <w:rsid w:val="008B1AA7"/>
    <w:rsid w:val="008B20D6"/>
    <w:rsid w:val="008B2A6A"/>
    <w:rsid w:val="008B2E67"/>
    <w:rsid w:val="008B36FC"/>
    <w:rsid w:val="008B4BCB"/>
    <w:rsid w:val="008B5FB6"/>
    <w:rsid w:val="008B7E99"/>
    <w:rsid w:val="008C12E2"/>
    <w:rsid w:val="008C3652"/>
    <w:rsid w:val="008C3C41"/>
    <w:rsid w:val="008C3EA4"/>
    <w:rsid w:val="008C4C3D"/>
    <w:rsid w:val="008C514F"/>
    <w:rsid w:val="008C5E9C"/>
    <w:rsid w:val="008C6BFD"/>
    <w:rsid w:val="008C6C3F"/>
    <w:rsid w:val="008D00B3"/>
    <w:rsid w:val="008D0EA0"/>
    <w:rsid w:val="008D1C1C"/>
    <w:rsid w:val="008D274C"/>
    <w:rsid w:val="008D34A3"/>
    <w:rsid w:val="008D34C7"/>
    <w:rsid w:val="008D469D"/>
    <w:rsid w:val="008D4ABD"/>
    <w:rsid w:val="008D5CD8"/>
    <w:rsid w:val="008D65F0"/>
    <w:rsid w:val="008D6621"/>
    <w:rsid w:val="008D6AF1"/>
    <w:rsid w:val="008D7AD7"/>
    <w:rsid w:val="008D7EC3"/>
    <w:rsid w:val="008E02A2"/>
    <w:rsid w:val="008E0803"/>
    <w:rsid w:val="008E20A5"/>
    <w:rsid w:val="008E2E90"/>
    <w:rsid w:val="008E3F86"/>
    <w:rsid w:val="008E6E3E"/>
    <w:rsid w:val="008E77DA"/>
    <w:rsid w:val="008F1233"/>
    <w:rsid w:val="008F12B7"/>
    <w:rsid w:val="008F18A9"/>
    <w:rsid w:val="008F2F3A"/>
    <w:rsid w:val="008F4DD1"/>
    <w:rsid w:val="008F4F2E"/>
    <w:rsid w:val="008F5127"/>
    <w:rsid w:val="008F5431"/>
    <w:rsid w:val="008F54E0"/>
    <w:rsid w:val="008F6178"/>
    <w:rsid w:val="008F6288"/>
    <w:rsid w:val="008F7257"/>
    <w:rsid w:val="00901587"/>
    <w:rsid w:val="00903398"/>
    <w:rsid w:val="00904F79"/>
    <w:rsid w:val="009050F5"/>
    <w:rsid w:val="009066FD"/>
    <w:rsid w:val="00907670"/>
    <w:rsid w:val="009104AB"/>
    <w:rsid w:val="00911666"/>
    <w:rsid w:val="00911E61"/>
    <w:rsid w:val="00912240"/>
    <w:rsid w:val="00912C34"/>
    <w:rsid w:val="00913BEA"/>
    <w:rsid w:val="009145EC"/>
    <w:rsid w:val="00915ACA"/>
    <w:rsid w:val="00916558"/>
    <w:rsid w:val="009166FA"/>
    <w:rsid w:val="00921A13"/>
    <w:rsid w:val="0092270E"/>
    <w:rsid w:val="00922DD3"/>
    <w:rsid w:val="00924227"/>
    <w:rsid w:val="00926892"/>
    <w:rsid w:val="00926FB9"/>
    <w:rsid w:val="0092762B"/>
    <w:rsid w:val="00927837"/>
    <w:rsid w:val="00927A26"/>
    <w:rsid w:val="00930EE4"/>
    <w:rsid w:val="009315DC"/>
    <w:rsid w:val="0093160E"/>
    <w:rsid w:val="009317F3"/>
    <w:rsid w:val="00932660"/>
    <w:rsid w:val="00932A4F"/>
    <w:rsid w:val="00932EFC"/>
    <w:rsid w:val="00933259"/>
    <w:rsid w:val="00933900"/>
    <w:rsid w:val="00933A52"/>
    <w:rsid w:val="0093634B"/>
    <w:rsid w:val="00936380"/>
    <w:rsid w:val="009367C4"/>
    <w:rsid w:val="0094218F"/>
    <w:rsid w:val="00943450"/>
    <w:rsid w:val="00943746"/>
    <w:rsid w:val="00943D47"/>
    <w:rsid w:val="00943FE7"/>
    <w:rsid w:val="009442AF"/>
    <w:rsid w:val="009446B8"/>
    <w:rsid w:val="00945201"/>
    <w:rsid w:val="00945215"/>
    <w:rsid w:val="009456F0"/>
    <w:rsid w:val="0094655A"/>
    <w:rsid w:val="00946701"/>
    <w:rsid w:val="00946AC8"/>
    <w:rsid w:val="00946F58"/>
    <w:rsid w:val="00947387"/>
    <w:rsid w:val="00950066"/>
    <w:rsid w:val="009501EE"/>
    <w:rsid w:val="00950FBB"/>
    <w:rsid w:val="0095177E"/>
    <w:rsid w:val="00951EB0"/>
    <w:rsid w:val="009523F8"/>
    <w:rsid w:val="009527E2"/>
    <w:rsid w:val="00952A17"/>
    <w:rsid w:val="00952B0A"/>
    <w:rsid w:val="00953238"/>
    <w:rsid w:val="0095526A"/>
    <w:rsid w:val="00955B7B"/>
    <w:rsid w:val="00955E08"/>
    <w:rsid w:val="00956616"/>
    <w:rsid w:val="00956EA1"/>
    <w:rsid w:val="009573A9"/>
    <w:rsid w:val="00957EFE"/>
    <w:rsid w:val="0096078C"/>
    <w:rsid w:val="009608F1"/>
    <w:rsid w:val="00960E36"/>
    <w:rsid w:val="00961E40"/>
    <w:rsid w:val="00962012"/>
    <w:rsid w:val="00962140"/>
    <w:rsid w:val="00962A2B"/>
    <w:rsid w:val="00962D10"/>
    <w:rsid w:val="00962D3C"/>
    <w:rsid w:val="0096308D"/>
    <w:rsid w:val="00963546"/>
    <w:rsid w:val="00964571"/>
    <w:rsid w:val="009646D9"/>
    <w:rsid w:val="009649E8"/>
    <w:rsid w:val="00965EEB"/>
    <w:rsid w:val="00965FAB"/>
    <w:rsid w:val="0096761E"/>
    <w:rsid w:val="00970428"/>
    <w:rsid w:val="00970599"/>
    <w:rsid w:val="0097137C"/>
    <w:rsid w:val="00971400"/>
    <w:rsid w:val="009718F0"/>
    <w:rsid w:val="00974001"/>
    <w:rsid w:val="00975E0F"/>
    <w:rsid w:val="009767D8"/>
    <w:rsid w:val="00976B75"/>
    <w:rsid w:val="009775BF"/>
    <w:rsid w:val="009777A4"/>
    <w:rsid w:val="009800D9"/>
    <w:rsid w:val="00980198"/>
    <w:rsid w:val="009803DE"/>
    <w:rsid w:val="009805AD"/>
    <w:rsid w:val="009805CE"/>
    <w:rsid w:val="00981390"/>
    <w:rsid w:val="009814F2"/>
    <w:rsid w:val="009817CA"/>
    <w:rsid w:val="00981956"/>
    <w:rsid w:val="00981964"/>
    <w:rsid w:val="00982AEA"/>
    <w:rsid w:val="00985931"/>
    <w:rsid w:val="00985B2E"/>
    <w:rsid w:val="009860F2"/>
    <w:rsid w:val="009875B2"/>
    <w:rsid w:val="00987ABF"/>
    <w:rsid w:val="00991248"/>
    <w:rsid w:val="0099141A"/>
    <w:rsid w:val="0099191A"/>
    <w:rsid w:val="00991B33"/>
    <w:rsid w:val="009923AC"/>
    <w:rsid w:val="00993FA8"/>
    <w:rsid w:val="009958B7"/>
    <w:rsid w:val="00997715"/>
    <w:rsid w:val="009A04F2"/>
    <w:rsid w:val="009A1A1F"/>
    <w:rsid w:val="009A2361"/>
    <w:rsid w:val="009A25A3"/>
    <w:rsid w:val="009A2B2D"/>
    <w:rsid w:val="009A3DC5"/>
    <w:rsid w:val="009A45DC"/>
    <w:rsid w:val="009A4DA2"/>
    <w:rsid w:val="009A6055"/>
    <w:rsid w:val="009B10CE"/>
    <w:rsid w:val="009B120E"/>
    <w:rsid w:val="009B1A55"/>
    <w:rsid w:val="009B1D0C"/>
    <w:rsid w:val="009B1DAF"/>
    <w:rsid w:val="009B29BA"/>
    <w:rsid w:val="009B2E78"/>
    <w:rsid w:val="009B377D"/>
    <w:rsid w:val="009B3B61"/>
    <w:rsid w:val="009B4C19"/>
    <w:rsid w:val="009B517B"/>
    <w:rsid w:val="009B53FB"/>
    <w:rsid w:val="009B5A30"/>
    <w:rsid w:val="009B5BCF"/>
    <w:rsid w:val="009B5E48"/>
    <w:rsid w:val="009B6A27"/>
    <w:rsid w:val="009B6A6A"/>
    <w:rsid w:val="009B79D7"/>
    <w:rsid w:val="009C1A33"/>
    <w:rsid w:val="009C289C"/>
    <w:rsid w:val="009C3CF4"/>
    <w:rsid w:val="009C4AF9"/>
    <w:rsid w:val="009C52F4"/>
    <w:rsid w:val="009C54A1"/>
    <w:rsid w:val="009C6054"/>
    <w:rsid w:val="009C6F1C"/>
    <w:rsid w:val="009C76E8"/>
    <w:rsid w:val="009D07DF"/>
    <w:rsid w:val="009D082E"/>
    <w:rsid w:val="009D19AB"/>
    <w:rsid w:val="009D20E2"/>
    <w:rsid w:val="009D2574"/>
    <w:rsid w:val="009D2840"/>
    <w:rsid w:val="009D32E5"/>
    <w:rsid w:val="009D374B"/>
    <w:rsid w:val="009D3B0A"/>
    <w:rsid w:val="009D51A7"/>
    <w:rsid w:val="009D5920"/>
    <w:rsid w:val="009D5D2D"/>
    <w:rsid w:val="009D6128"/>
    <w:rsid w:val="009D6610"/>
    <w:rsid w:val="009D762B"/>
    <w:rsid w:val="009E29B7"/>
    <w:rsid w:val="009E32AF"/>
    <w:rsid w:val="009E4060"/>
    <w:rsid w:val="009E5AAA"/>
    <w:rsid w:val="009F014C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7281"/>
    <w:rsid w:val="009F7A1E"/>
    <w:rsid w:val="00A0011C"/>
    <w:rsid w:val="00A05F87"/>
    <w:rsid w:val="00A06583"/>
    <w:rsid w:val="00A0779B"/>
    <w:rsid w:val="00A1038D"/>
    <w:rsid w:val="00A1081E"/>
    <w:rsid w:val="00A10939"/>
    <w:rsid w:val="00A1204D"/>
    <w:rsid w:val="00A127F3"/>
    <w:rsid w:val="00A13070"/>
    <w:rsid w:val="00A13081"/>
    <w:rsid w:val="00A13487"/>
    <w:rsid w:val="00A135C6"/>
    <w:rsid w:val="00A13B5C"/>
    <w:rsid w:val="00A1501D"/>
    <w:rsid w:val="00A15C74"/>
    <w:rsid w:val="00A17339"/>
    <w:rsid w:val="00A20537"/>
    <w:rsid w:val="00A21186"/>
    <w:rsid w:val="00A212DD"/>
    <w:rsid w:val="00A21328"/>
    <w:rsid w:val="00A22D6B"/>
    <w:rsid w:val="00A23A8E"/>
    <w:rsid w:val="00A24AB3"/>
    <w:rsid w:val="00A25B94"/>
    <w:rsid w:val="00A25E48"/>
    <w:rsid w:val="00A25E7D"/>
    <w:rsid w:val="00A31105"/>
    <w:rsid w:val="00A320E7"/>
    <w:rsid w:val="00A33430"/>
    <w:rsid w:val="00A338BD"/>
    <w:rsid w:val="00A34104"/>
    <w:rsid w:val="00A341CC"/>
    <w:rsid w:val="00A3446A"/>
    <w:rsid w:val="00A344DB"/>
    <w:rsid w:val="00A34906"/>
    <w:rsid w:val="00A353ED"/>
    <w:rsid w:val="00A35C6D"/>
    <w:rsid w:val="00A36539"/>
    <w:rsid w:val="00A36609"/>
    <w:rsid w:val="00A36D00"/>
    <w:rsid w:val="00A37193"/>
    <w:rsid w:val="00A37D84"/>
    <w:rsid w:val="00A406E7"/>
    <w:rsid w:val="00A40A3E"/>
    <w:rsid w:val="00A41CDF"/>
    <w:rsid w:val="00A4251B"/>
    <w:rsid w:val="00A42C6E"/>
    <w:rsid w:val="00A439AC"/>
    <w:rsid w:val="00A43F8D"/>
    <w:rsid w:val="00A44928"/>
    <w:rsid w:val="00A44C1B"/>
    <w:rsid w:val="00A44C24"/>
    <w:rsid w:val="00A46058"/>
    <w:rsid w:val="00A46261"/>
    <w:rsid w:val="00A46326"/>
    <w:rsid w:val="00A46933"/>
    <w:rsid w:val="00A46A91"/>
    <w:rsid w:val="00A471B3"/>
    <w:rsid w:val="00A47A48"/>
    <w:rsid w:val="00A50757"/>
    <w:rsid w:val="00A5076A"/>
    <w:rsid w:val="00A514B6"/>
    <w:rsid w:val="00A52282"/>
    <w:rsid w:val="00A52B74"/>
    <w:rsid w:val="00A5396B"/>
    <w:rsid w:val="00A55944"/>
    <w:rsid w:val="00A5610F"/>
    <w:rsid w:val="00A564E2"/>
    <w:rsid w:val="00A57111"/>
    <w:rsid w:val="00A60673"/>
    <w:rsid w:val="00A615F7"/>
    <w:rsid w:val="00A61E8A"/>
    <w:rsid w:val="00A62014"/>
    <w:rsid w:val="00A6233F"/>
    <w:rsid w:val="00A623D7"/>
    <w:rsid w:val="00A62ECC"/>
    <w:rsid w:val="00A62F71"/>
    <w:rsid w:val="00A65294"/>
    <w:rsid w:val="00A65386"/>
    <w:rsid w:val="00A6569A"/>
    <w:rsid w:val="00A65A82"/>
    <w:rsid w:val="00A65AFB"/>
    <w:rsid w:val="00A66AA1"/>
    <w:rsid w:val="00A67C37"/>
    <w:rsid w:val="00A67F6C"/>
    <w:rsid w:val="00A73029"/>
    <w:rsid w:val="00A73357"/>
    <w:rsid w:val="00A734FB"/>
    <w:rsid w:val="00A737B7"/>
    <w:rsid w:val="00A76654"/>
    <w:rsid w:val="00A77F67"/>
    <w:rsid w:val="00A826AD"/>
    <w:rsid w:val="00A826B9"/>
    <w:rsid w:val="00A82E93"/>
    <w:rsid w:val="00A83217"/>
    <w:rsid w:val="00A8451F"/>
    <w:rsid w:val="00A8471D"/>
    <w:rsid w:val="00A8540F"/>
    <w:rsid w:val="00A864D1"/>
    <w:rsid w:val="00A86A19"/>
    <w:rsid w:val="00A86A89"/>
    <w:rsid w:val="00A86E85"/>
    <w:rsid w:val="00A870D3"/>
    <w:rsid w:val="00A874B8"/>
    <w:rsid w:val="00A8761F"/>
    <w:rsid w:val="00A9010E"/>
    <w:rsid w:val="00A9033C"/>
    <w:rsid w:val="00A91BB9"/>
    <w:rsid w:val="00A9409D"/>
    <w:rsid w:val="00A940BE"/>
    <w:rsid w:val="00A95A01"/>
    <w:rsid w:val="00A96041"/>
    <w:rsid w:val="00A97224"/>
    <w:rsid w:val="00A97617"/>
    <w:rsid w:val="00A97723"/>
    <w:rsid w:val="00A977F5"/>
    <w:rsid w:val="00A97C9D"/>
    <w:rsid w:val="00AA11CA"/>
    <w:rsid w:val="00AA237B"/>
    <w:rsid w:val="00AA483F"/>
    <w:rsid w:val="00AA4C21"/>
    <w:rsid w:val="00AA5BF2"/>
    <w:rsid w:val="00AA5EA4"/>
    <w:rsid w:val="00AA6966"/>
    <w:rsid w:val="00AA75F3"/>
    <w:rsid w:val="00AA77DC"/>
    <w:rsid w:val="00AA7B22"/>
    <w:rsid w:val="00AA7EEF"/>
    <w:rsid w:val="00AB012E"/>
    <w:rsid w:val="00AB0F84"/>
    <w:rsid w:val="00AB11AB"/>
    <w:rsid w:val="00AB225D"/>
    <w:rsid w:val="00AB35FC"/>
    <w:rsid w:val="00AB7349"/>
    <w:rsid w:val="00AB7A4F"/>
    <w:rsid w:val="00AB7CCB"/>
    <w:rsid w:val="00AC03EE"/>
    <w:rsid w:val="00AC0586"/>
    <w:rsid w:val="00AC0CC1"/>
    <w:rsid w:val="00AC0E6D"/>
    <w:rsid w:val="00AC11AB"/>
    <w:rsid w:val="00AC1D0A"/>
    <w:rsid w:val="00AC29DA"/>
    <w:rsid w:val="00AC2B23"/>
    <w:rsid w:val="00AC3641"/>
    <w:rsid w:val="00AC3F9A"/>
    <w:rsid w:val="00AC5333"/>
    <w:rsid w:val="00AC56D9"/>
    <w:rsid w:val="00AC5F0C"/>
    <w:rsid w:val="00AC60F0"/>
    <w:rsid w:val="00AC65E1"/>
    <w:rsid w:val="00AC68D1"/>
    <w:rsid w:val="00AC6FF4"/>
    <w:rsid w:val="00AC7532"/>
    <w:rsid w:val="00AC76D2"/>
    <w:rsid w:val="00AC7D69"/>
    <w:rsid w:val="00AD0A78"/>
    <w:rsid w:val="00AD0E48"/>
    <w:rsid w:val="00AD0E75"/>
    <w:rsid w:val="00AD1AB3"/>
    <w:rsid w:val="00AD312E"/>
    <w:rsid w:val="00AD44C5"/>
    <w:rsid w:val="00AD48A7"/>
    <w:rsid w:val="00AD4975"/>
    <w:rsid w:val="00AD5467"/>
    <w:rsid w:val="00AD68AC"/>
    <w:rsid w:val="00AD6E9C"/>
    <w:rsid w:val="00AD7C78"/>
    <w:rsid w:val="00AD7EE0"/>
    <w:rsid w:val="00AE0128"/>
    <w:rsid w:val="00AE2D0E"/>
    <w:rsid w:val="00AE3EC9"/>
    <w:rsid w:val="00AE4744"/>
    <w:rsid w:val="00AE4B44"/>
    <w:rsid w:val="00AE4F79"/>
    <w:rsid w:val="00AE60B2"/>
    <w:rsid w:val="00AE6363"/>
    <w:rsid w:val="00AE65F9"/>
    <w:rsid w:val="00AE6BB6"/>
    <w:rsid w:val="00AF007E"/>
    <w:rsid w:val="00AF1E0A"/>
    <w:rsid w:val="00AF1EB4"/>
    <w:rsid w:val="00AF233D"/>
    <w:rsid w:val="00AF2E37"/>
    <w:rsid w:val="00AF2ECB"/>
    <w:rsid w:val="00AF3932"/>
    <w:rsid w:val="00AF406B"/>
    <w:rsid w:val="00AF42A1"/>
    <w:rsid w:val="00AF506B"/>
    <w:rsid w:val="00AF50DE"/>
    <w:rsid w:val="00AF5174"/>
    <w:rsid w:val="00AF581B"/>
    <w:rsid w:val="00AF5FB3"/>
    <w:rsid w:val="00AF62A4"/>
    <w:rsid w:val="00AF6F98"/>
    <w:rsid w:val="00AF72E2"/>
    <w:rsid w:val="00AF755B"/>
    <w:rsid w:val="00AF7F5F"/>
    <w:rsid w:val="00B00362"/>
    <w:rsid w:val="00B009D8"/>
    <w:rsid w:val="00B015FD"/>
    <w:rsid w:val="00B019F0"/>
    <w:rsid w:val="00B01A85"/>
    <w:rsid w:val="00B01E91"/>
    <w:rsid w:val="00B02219"/>
    <w:rsid w:val="00B03165"/>
    <w:rsid w:val="00B046FE"/>
    <w:rsid w:val="00B0486B"/>
    <w:rsid w:val="00B04DDF"/>
    <w:rsid w:val="00B06444"/>
    <w:rsid w:val="00B0660F"/>
    <w:rsid w:val="00B06E23"/>
    <w:rsid w:val="00B073DD"/>
    <w:rsid w:val="00B10B0D"/>
    <w:rsid w:val="00B12095"/>
    <w:rsid w:val="00B129D5"/>
    <w:rsid w:val="00B13ABC"/>
    <w:rsid w:val="00B14FD7"/>
    <w:rsid w:val="00B167BD"/>
    <w:rsid w:val="00B16BBB"/>
    <w:rsid w:val="00B2055E"/>
    <w:rsid w:val="00B20A1A"/>
    <w:rsid w:val="00B21FA1"/>
    <w:rsid w:val="00B2235F"/>
    <w:rsid w:val="00B23243"/>
    <w:rsid w:val="00B23390"/>
    <w:rsid w:val="00B25908"/>
    <w:rsid w:val="00B3034B"/>
    <w:rsid w:val="00B304D9"/>
    <w:rsid w:val="00B30EC4"/>
    <w:rsid w:val="00B31800"/>
    <w:rsid w:val="00B318C7"/>
    <w:rsid w:val="00B31CD5"/>
    <w:rsid w:val="00B32B41"/>
    <w:rsid w:val="00B33723"/>
    <w:rsid w:val="00B354FC"/>
    <w:rsid w:val="00B356E5"/>
    <w:rsid w:val="00B35864"/>
    <w:rsid w:val="00B35D62"/>
    <w:rsid w:val="00B36C08"/>
    <w:rsid w:val="00B3763A"/>
    <w:rsid w:val="00B37A7E"/>
    <w:rsid w:val="00B401E3"/>
    <w:rsid w:val="00B4078F"/>
    <w:rsid w:val="00B40E34"/>
    <w:rsid w:val="00B41081"/>
    <w:rsid w:val="00B417FD"/>
    <w:rsid w:val="00B423B8"/>
    <w:rsid w:val="00B439D7"/>
    <w:rsid w:val="00B43A5F"/>
    <w:rsid w:val="00B449E6"/>
    <w:rsid w:val="00B4636C"/>
    <w:rsid w:val="00B466DA"/>
    <w:rsid w:val="00B47085"/>
    <w:rsid w:val="00B47087"/>
    <w:rsid w:val="00B47407"/>
    <w:rsid w:val="00B47966"/>
    <w:rsid w:val="00B50CB1"/>
    <w:rsid w:val="00B5246E"/>
    <w:rsid w:val="00B528AD"/>
    <w:rsid w:val="00B52BC7"/>
    <w:rsid w:val="00B533BF"/>
    <w:rsid w:val="00B53AA3"/>
    <w:rsid w:val="00B53F87"/>
    <w:rsid w:val="00B547F0"/>
    <w:rsid w:val="00B54F5B"/>
    <w:rsid w:val="00B55394"/>
    <w:rsid w:val="00B55A9F"/>
    <w:rsid w:val="00B55D73"/>
    <w:rsid w:val="00B55F3E"/>
    <w:rsid w:val="00B56BA8"/>
    <w:rsid w:val="00B56E5F"/>
    <w:rsid w:val="00B573D1"/>
    <w:rsid w:val="00B57522"/>
    <w:rsid w:val="00B60211"/>
    <w:rsid w:val="00B60640"/>
    <w:rsid w:val="00B607FB"/>
    <w:rsid w:val="00B61BB8"/>
    <w:rsid w:val="00B61BC0"/>
    <w:rsid w:val="00B61F7E"/>
    <w:rsid w:val="00B62549"/>
    <w:rsid w:val="00B648A8"/>
    <w:rsid w:val="00B64927"/>
    <w:rsid w:val="00B656BE"/>
    <w:rsid w:val="00B65765"/>
    <w:rsid w:val="00B6602E"/>
    <w:rsid w:val="00B66AF5"/>
    <w:rsid w:val="00B677A8"/>
    <w:rsid w:val="00B67D65"/>
    <w:rsid w:val="00B70729"/>
    <w:rsid w:val="00B70748"/>
    <w:rsid w:val="00B717E1"/>
    <w:rsid w:val="00B71B82"/>
    <w:rsid w:val="00B7236F"/>
    <w:rsid w:val="00B72B43"/>
    <w:rsid w:val="00B72CA0"/>
    <w:rsid w:val="00B73D9A"/>
    <w:rsid w:val="00B7435A"/>
    <w:rsid w:val="00B74522"/>
    <w:rsid w:val="00B748B2"/>
    <w:rsid w:val="00B74BF8"/>
    <w:rsid w:val="00B74F5A"/>
    <w:rsid w:val="00B750AE"/>
    <w:rsid w:val="00B759E2"/>
    <w:rsid w:val="00B76D31"/>
    <w:rsid w:val="00B80E7B"/>
    <w:rsid w:val="00B81241"/>
    <w:rsid w:val="00B813FF"/>
    <w:rsid w:val="00B81D07"/>
    <w:rsid w:val="00B82384"/>
    <w:rsid w:val="00B83A3E"/>
    <w:rsid w:val="00B8444F"/>
    <w:rsid w:val="00B84867"/>
    <w:rsid w:val="00B84E8E"/>
    <w:rsid w:val="00B858A1"/>
    <w:rsid w:val="00B87324"/>
    <w:rsid w:val="00B87E91"/>
    <w:rsid w:val="00B910C2"/>
    <w:rsid w:val="00B91D99"/>
    <w:rsid w:val="00B92652"/>
    <w:rsid w:val="00B92845"/>
    <w:rsid w:val="00B93794"/>
    <w:rsid w:val="00B94BC5"/>
    <w:rsid w:val="00B950EA"/>
    <w:rsid w:val="00B9518A"/>
    <w:rsid w:val="00B951FA"/>
    <w:rsid w:val="00B95BC6"/>
    <w:rsid w:val="00B96705"/>
    <w:rsid w:val="00B97001"/>
    <w:rsid w:val="00BA0402"/>
    <w:rsid w:val="00BA0AFD"/>
    <w:rsid w:val="00BA2971"/>
    <w:rsid w:val="00BA2E47"/>
    <w:rsid w:val="00BA3F36"/>
    <w:rsid w:val="00BA4074"/>
    <w:rsid w:val="00BA4300"/>
    <w:rsid w:val="00BA444E"/>
    <w:rsid w:val="00BA4FFC"/>
    <w:rsid w:val="00BA6395"/>
    <w:rsid w:val="00BA6E34"/>
    <w:rsid w:val="00BB0928"/>
    <w:rsid w:val="00BB09C6"/>
    <w:rsid w:val="00BB16A4"/>
    <w:rsid w:val="00BB1C3F"/>
    <w:rsid w:val="00BB3160"/>
    <w:rsid w:val="00BB3336"/>
    <w:rsid w:val="00BB3F42"/>
    <w:rsid w:val="00BB4346"/>
    <w:rsid w:val="00BB44E9"/>
    <w:rsid w:val="00BB497E"/>
    <w:rsid w:val="00BB61FF"/>
    <w:rsid w:val="00BB6400"/>
    <w:rsid w:val="00BB7489"/>
    <w:rsid w:val="00BC00FA"/>
    <w:rsid w:val="00BC0B65"/>
    <w:rsid w:val="00BC237B"/>
    <w:rsid w:val="00BC239E"/>
    <w:rsid w:val="00BC2AA4"/>
    <w:rsid w:val="00BC3097"/>
    <w:rsid w:val="00BC3E68"/>
    <w:rsid w:val="00BC4851"/>
    <w:rsid w:val="00BC4CC8"/>
    <w:rsid w:val="00BC51E5"/>
    <w:rsid w:val="00BC6544"/>
    <w:rsid w:val="00BC7427"/>
    <w:rsid w:val="00BD0C91"/>
    <w:rsid w:val="00BD0E15"/>
    <w:rsid w:val="00BD0F81"/>
    <w:rsid w:val="00BD101D"/>
    <w:rsid w:val="00BD3B3D"/>
    <w:rsid w:val="00BD418F"/>
    <w:rsid w:val="00BD4E05"/>
    <w:rsid w:val="00BD5EE0"/>
    <w:rsid w:val="00BD667B"/>
    <w:rsid w:val="00BD68D0"/>
    <w:rsid w:val="00BD6D20"/>
    <w:rsid w:val="00BD6E48"/>
    <w:rsid w:val="00BE1C32"/>
    <w:rsid w:val="00BE2041"/>
    <w:rsid w:val="00BE2638"/>
    <w:rsid w:val="00BE2CC9"/>
    <w:rsid w:val="00BE4057"/>
    <w:rsid w:val="00BE4B0A"/>
    <w:rsid w:val="00BE5FB1"/>
    <w:rsid w:val="00BE6331"/>
    <w:rsid w:val="00BE6BB9"/>
    <w:rsid w:val="00BE6E4B"/>
    <w:rsid w:val="00BE7209"/>
    <w:rsid w:val="00BE72FF"/>
    <w:rsid w:val="00BE795A"/>
    <w:rsid w:val="00BE7DC0"/>
    <w:rsid w:val="00BF2AF6"/>
    <w:rsid w:val="00BF2FB0"/>
    <w:rsid w:val="00BF318B"/>
    <w:rsid w:val="00BF3C61"/>
    <w:rsid w:val="00BF3D75"/>
    <w:rsid w:val="00BF3D76"/>
    <w:rsid w:val="00BF40DF"/>
    <w:rsid w:val="00BF5822"/>
    <w:rsid w:val="00BF6008"/>
    <w:rsid w:val="00BF6CE1"/>
    <w:rsid w:val="00BF734A"/>
    <w:rsid w:val="00BF7A85"/>
    <w:rsid w:val="00C0214D"/>
    <w:rsid w:val="00C02326"/>
    <w:rsid w:val="00C025BF"/>
    <w:rsid w:val="00C02B79"/>
    <w:rsid w:val="00C02D13"/>
    <w:rsid w:val="00C03583"/>
    <w:rsid w:val="00C03981"/>
    <w:rsid w:val="00C04374"/>
    <w:rsid w:val="00C04545"/>
    <w:rsid w:val="00C0485B"/>
    <w:rsid w:val="00C05AF5"/>
    <w:rsid w:val="00C06143"/>
    <w:rsid w:val="00C063C7"/>
    <w:rsid w:val="00C070C7"/>
    <w:rsid w:val="00C07C4B"/>
    <w:rsid w:val="00C11477"/>
    <w:rsid w:val="00C115F2"/>
    <w:rsid w:val="00C126A1"/>
    <w:rsid w:val="00C131D9"/>
    <w:rsid w:val="00C14662"/>
    <w:rsid w:val="00C14E41"/>
    <w:rsid w:val="00C15598"/>
    <w:rsid w:val="00C15AFE"/>
    <w:rsid w:val="00C15CFF"/>
    <w:rsid w:val="00C164C1"/>
    <w:rsid w:val="00C168B9"/>
    <w:rsid w:val="00C16AF9"/>
    <w:rsid w:val="00C172F2"/>
    <w:rsid w:val="00C207FE"/>
    <w:rsid w:val="00C20CC8"/>
    <w:rsid w:val="00C211C9"/>
    <w:rsid w:val="00C21931"/>
    <w:rsid w:val="00C22214"/>
    <w:rsid w:val="00C226E0"/>
    <w:rsid w:val="00C22A6A"/>
    <w:rsid w:val="00C2412F"/>
    <w:rsid w:val="00C242AA"/>
    <w:rsid w:val="00C247A1"/>
    <w:rsid w:val="00C259A0"/>
    <w:rsid w:val="00C2640F"/>
    <w:rsid w:val="00C27A9B"/>
    <w:rsid w:val="00C30140"/>
    <w:rsid w:val="00C30498"/>
    <w:rsid w:val="00C30C40"/>
    <w:rsid w:val="00C31B31"/>
    <w:rsid w:val="00C3266D"/>
    <w:rsid w:val="00C32B75"/>
    <w:rsid w:val="00C334B1"/>
    <w:rsid w:val="00C3374F"/>
    <w:rsid w:val="00C3461E"/>
    <w:rsid w:val="00C356BA"/>
    <w:rsid w:val="00C36948"/>
    <w:rsid w:val="00C36BBB"/>
    <w:rsid w:val="00C36C4F"/>
    <w:rsid w:val="00C36CA8"/>
    <w:rsid w:val="00C404A6"/>
    <w:rsid w:val="00C41B31"/>
    <w:rsid w:val="00C42711"/>
    <w:rsid w:val="00C43624"/>
    <w:rsid w:val="00C43EFB"/>
    <w:rsid w:val="00C44C0F"/>
    <w:rsid w:val="00C46421"/>
    <w:rsid w:val="00C505BE"/>
    <w:rsid w:val="00C51E8B"/>
    <w:rsid w:val="00C5271E"/>
    <w:rsid w:val="00C52D21"/>
    <w:rsid w:val="00C52F78"/>
    <w:rsid w:val="00C531B0"/>
    <w:rsid w:val="00C5390C"/>
    <w:rsid w:val="00C54490"/>
    <w:rsid w:val="00C56A47"/>
    <w:rsid w:val="00C56D81"/>
    <w:rsid w:val="00C609FB"/>
    <w:rsid w:val="00C60F71"/>
    <w:rsid w:val="00C612EE"/>
    <w:rsid w:val="00C61A63"/>
    <w:rsid w:val="00C61ACF"/>
    <w:rsid w:val="00C6279E"/>
    <w:rsid w:val="00C62BAF"/>
    <w:rsid w:val="00C634B8"/>
    <w:rsid w:val="00C637F3"/>
    <w:rsid w:val="00C63FAA"/>
    <w:rsid w:val="00C64281"/>
    <w:rsid w:val="00C64D51"/>
    <w:rsid w:val="00C659FC"/>
    <w:rsid w:val="00C65E85"/>
    <w:rsid w:val="00C67CDE"/>
    <w:rsid w:val="00C70004"/>
    <w:rsid w:val="00C7051D"/>
    <w:rsid w:val="00C70B36"/>
    <w:rsid w:val="00C70B38"/>
    <w:rsid w:val="00C72F9D"/>
    <w:rsid w:val="00C7423E"/>
    <w:rsid w:val="00C7601E"/>
    <w:rsid w:val="00C761C9"/>
    <w:rsid w:val="00C76254"/>
    <w:rsid w:val="00C7640B"/>
    <w:rsid w:val="00C7678E"/>
    <w:rsid w:val="00C76A71"/>
    <w:rsid w:val="00C76FAA"/>
    <w:rsid w:val="00C77081"/>
    <w:rsid w:val="00C819C8"/>
    <w:rsid w:val="00C83810"/>
    <w:rsid w:val="00C83BD6"/>
    <w:rsid w:val="00C85EB2"/>
    <w:rsid w:val="00C87012"/>
    <w:rsid w:val="00C87536"/>
    <w:rsid w:val="00C877C4"/>
    <w:rsid w:val="00C90287"/>
    <w:rsid w:val="00C905BA"/>
    <w:rsid w:val="00C90947"/>
    <w:rsid w:val="00C92101"/>
    <w:rsid w:val="00C9217F"/>
    <w:rsid w:val="00C94991"/>
    <w:rsid w:val="00C9552A"/>
    <w:rsid w:val="00C9619A"/>
    <w:rsid w:val="00C96AC0"/>
    <w:rsid w:val="00C978FD"/>
    <w:rsid w:val="00CA1A54"/>
    <w:rsid w:val="00CA1F19"/>
    <w:rsid w:val="00CA2BC0"/>
    <w:rsid w:val="00CA3238"/>
    <w:rsid w:val="00CA4528"/>
    <w:rsid w:val="00CA528A"/>
    <w:rsid w:val="00CA529F"/>
    <w:rsid w:val="00CA5526"/>
    <w:rsid w:val="00CA6D97"/>
    <w:rsid w:val="00CB2520"/>
    <w:rsid w:val="00CB2AA8"/>
    <w:rsid w:val="00CB2B1E"/>
    <w:rsid w:val="00CB2F59"/>
    <w:rsid w:val="00CB3D69"/>
    <w:rsid w:val="00CB4A5C"/>
    <w:rsid w:val="00CB4DEB"/>
    <w:rsid w:val="00CB5348"/>
    <w:rsid w:val="00CB7BE8"/>
    <w:rsid w:val="00CC03B3"/>
    <w:rsid w:val="00CC0736"/>
    <w:rsid w:val="00CC0B18"/>
    <w:rsid w:val="00CC0B19"/>
    <w:rsid w:val="00CC0EFB"/>
    <w:rsid w:val="00CC0F5D"/>
    <w:rsid w:val="00CC1942"/>
    <w:rsid w:val="00CC2FBE"/>
    <w:rsid w:val="00CC392D"/>
    <w:rsid w:val="00CC4BCE"/>
    <w:rsid w:val="00CC5068"/>
    <w:rsid w:val="00CC50AF"/>
    <w:rsid w:val="00CC520D"/>
    <w:rsid w:val="00CC53C3"/>
    <w:rsid w:val="00CC5FFC"/>
    <w:rsid w:val="00CC6167"/>
    <w:rsid w:val="00CC70FC"/>
    <w:rsid w:val="00CC7972"/>
    <w:rsid w:val="00CD0D10"/>
    <w:rsid w:val="00CD0DF1"/>
    <w:rsid w:val="00CD13F0"/>
    <w:rsid w:val="00CD16F5"/>
    <w:rsid w:val="00CD2046"/>
    <w:rsid w:val="00CD3B75"/>
    <w:rsid w:val="00CD3C25"/>
    <w:rsid w:val="00CD3D2B"/>
    <w:rsid w:val="00CD4C03"/>
    <w:rsid w:val="00CD4FC5"/>
    <w:rsid w:val="00CD5C23"/>
    <w:rsid w:val="00CD5E75"/>
    <w:rsid w:val="00CD626C"/>
    <w:rsid w:val="00CD65D5"/>
    <w:rsid w:val="00CD6D1E"/>
    <w:rsid w:val="00CD70AF"/>
    <w:rsid w:val="00CE002B"/>
    <w:rsid w:val="00CE1008"/>
    <w:rsid w:val="00CE14F7"/>
    <w:rsid w:val="00CE1686"/>
    <w:rsid w:val="00CE2C77"/>
    <w:rsid w:val="00CE3251"/>
    <w:rsid w:val="00CE34E1"/>
    <w:rsid w:val="00CE3DBF"/>
    <w:rsid w:val="00CE418E"/>
    <w:rsid w:val="00CE4262"/>
    <w:rsid w:val="00CE4895"/>
    <w:rsid w:val="00CE51E5"/>
    <w:rsid w:val="00CE5FE0"/>
    <w:rsid w:val="00CE7045"/>
    <w:rsid w:val="00CE747D"/>
    <w:rsid w:val="00CF0989"/>
    <w:rsid w:val="00CF26E8"/>
    <w:rsid w:val="00CF27AF"/>
    <w:rsid w:val="00CF36C7"/>
    <w:rsid w:val="00CF53F3"/>
    <w:rsid w:val="00CF6872"/>
    <w:rsid w:val="00CF7EDE"/>
    <w:rsid w:val="00D01D44"/>
    <w:rsid w:val="00D034BC"/>
    <w:rsid w:val="00D0417B"/>
    <w:rsid w:val="00D04414"/>
    <w:rsid w:val="00D050F5"/>
    <w:rsid w:val="00D057F1"/>
    <w:rsid w:val="00D06192"/>
    <w:rsid w:val="00D0687F"/>
    <w:rsid w:val="00D07FA9"/>
    <w:rsid w:val="00D12BD2"/>
    <w:rsid w:val="00D12E66"/>
    <w:rsid w:val="00D12F6C"/>
    <w:rsid w:val="00D1448D"/>
    <w:rsid w:val="00D14A34"/>
    <w:rsid w:val="00D14AD6"/>
    <w:rsid w:val="00D15417"/>
    <w:rsid w:val="00D15E00"/>
    <w:rsid w:val="00D15E94"/>
    <w:rsid w:val="00D1622B"/>
    <w:rsid w:val="00D16C5C"/>
    <w:rsid w:val="00D22524"/>
    <w:rsid w:val="00D243AD"/>
    <w:rsid w:val="00D24CE0"/>
    <w:rsid w:val="00D26418"/>
    <w:rsid w:val="00D27AF8"/>
    <w:rsid w:val="00D3060C"/>
    <w:rsid w:val="00D31F36"/>
    <w:rsid w:val="00D31F65"/>
    <w:rsid w:val="00D32513"/>
    <w:rsid w:val="00D3302B"/>
    <w:rsid w:val="00D33C49"/>
    <w:rsid w:val="00D34B18"/>
    <w:rsid w:val="00D34ED0"/>
    <w:rsid w:val="00D34FC7"/>
    <w:rsid w:val="00D35185"/>
    <w:rsid w:val="00D371F3"/>
    <w:rsid w:val="00D40084"/>
    <w:rsid w:val="00D407C9"/>
    <w:rsid w:val="00D40E5C"/>
    <w:rsid w:val="00D42AC1"/>
    <w:rsid w:val="00D43A8D"/>
    <w:rsid w:val="00D4572F"/>
    <w:rsid w:val="00D45DD8"/>
    <w:rsid w:val="00D50C77"/>
    <w:rsid w:val="00D50CFE"/>
    <w:rsid w:val="00D50E7E"/>
    <w:rsid w:val="00D51331"/>
    <w:rsid w:val="00D515CA"/>
    <w:rsid w:val="00D52AE3"/>
    <w:rsid w:val="00D53630"/>
    <w:rsid w:val="00D549FA"/>
    <w:rsid w:val="00D55123"/>
    <w:rsid w:val="00D56B4D"/>
    <w:rsid w:val="00D57797"/>
    <w:rsid w:val="00D57E4B"/>
    <w:rsid w:val="00D603EE"/>
    <w:rsid w:val="00D60CA4"/>
    <w:rsid w:val="00D61BBA"/>
    <w:rsid w:val="00D63504"/>
    <w:rsid w:val="00D639C6"/>
    <w:rsid w:val="00D643F9"/>
    <w:rsid w:val="00D6475E"/>
    <w:rsid w:val="00D65DC8"/>
    <w:rsid w:val="00D6679D"/>
    <w:rsid w:val="00D67517"/>
    <w:rsid w:val="00D67598"/>
    <w:rsid w:val="00D67E6C"/>
    <w:rsid w:val="00D702C3"/>
    <w:rsid w:val="00D7052A"/>
    <w:rsid w:val="00D70BB7"/>
    <w:rsid w:val="00D7115C"/>
    <w:rsid w:val="00D72348"/>
    <w:rsid w:val="00D72356"/>
    <w:rsid w:val="00D7247B"/>
    <w:rsid w:val="00D72599"/>
    <w:rsid w:val="00D726A5"/>
    <w:rsid w:val="00D72D89"/>
    <w:rsid w:val="00D72F81"/>
    <w:rsid w:val="00D743D6"/>
    <w:rsid w:val="00D750CB"/>
    <w:rsid w:val="00D75338"/>
    <w:rsid w:val="00D76431"/>
    <w:rsid w:val="00D766A8"/>
    <w:rsid w:val="00D76B23"/>
    <w:rsid w:val="00D76DBA"/>
    <w:rsid w:val="00D76F1A"/>
    <w:rsid w:val="00D808A6"/>
    <w:rsid w:val="00D81095"/>
    <w:rsid w:val="00D817D4"/>
    <w:rsid w:val="00D81A12"/>
    <w:rsid w:val="00D821FE"/>
    <w:rsid w:val="00D8241E"/>
    <w:rsid w:val="00D82FF4"/>
    <w:rsid w:val="00D83760"/>
    <w:rsid w:val="00D8519A"/>
    <w:rsid w:val="00D8580C"/>
    <w:rsid w:val="00D8695C"/>
    <w:rsid w:val="00D877C6"/>
    <w:rsid w:val="00D877F9"/>
    <w:rsid w:val="00D908C9"/>
    <w:rsid w:val="00D92276"/>
    <w:rsid w:val="00D9287B"/>
    <w:rsid w:val="00D92A9C"/>
    <w:rsid w:val="00D92F97"/>
    <w:rsid w:val="00D936D6"/>
    <w:rsid w:val="00D936DC"/>
    <w:rsid w:val="00D93775"/>
    <w:rsid w:val="00D94B50"/>
    <w:rsid w:val="00D953C0"/>
    <w:rsid w:val="00D967E4"/>
    <w:rsid w:val="00D97854"/>
    <w:rsid w:val="00DA1D24"/>
    <w:rsid w:val="00DA1F42"/>
    <w:rsid w:val="00DA2374"/>
    <w:rsid w:val="00DA3196"/>
    <w:rsid w:val="00DA378F"/>
    <w:rsid w:val="00DA3F0D"/>
    <w:rsid w:val="00DA43CA"/>
    <w:rsid w:val="00DA52D4"/>
    <w:rsid w:val="00DA635C"/>
    <w:rsid w:val="00DA75B7"/>
    <w:rsid w:val="00DA7A05"/>
    <w:rsid w:val="00DB1191"/>
    <w:rsid w:val="00DB287A"/>
    <w:rsid w:val="00DB3849"/>
    <w:rsid w:val="00DB398F"/>
    <w:rsid w:val="00DB3C6D"/>
    <w:rsid w:val="00DB3EEA"/>
    <w:rsid w:val="00DB48EE"/>
    <w:rsid w:val="00DB5103"/>
    <w:rsid w:val="00DB5DA2"/>
    <w:rsid w:val="00DB6C75"/>
    <w:rsid w:val="00DB6D4F"/>
    <w:rsid w:val="00DB7300"/>
    <w:rsid w:val="00DC0011"/>
    <w:rsid w:val="00DC02E0"/>
    <w:rsid w:val="00DC0726"/>
    <w:rsid w:val="00DC0FBB"/>
    <w:rsid w:val="00DC2284"/>
    <w:rsid w:val="00DC37DD"/>
    <w:rsid w:val="00DC425F"/>
    <w:rsid w:val="00DC4351"/>
    <w:rsid w:val="00DC4A5B"/>
    <w:rsid w:val="00DC6CE1"/>
    <w:rsid w:val="00DC7487"/>
    <w:rsid w:val="00DC7C4F"/>
    <w:rsid w:val="00DD0959"/>
    <w:rsid w:val="00DD26D1"/>
    <w:rsid w:val="00DD2CE1"/>
    <w:rsid w:val="00DD2DB0"/>
    <w:rsid w:val="00DD2F89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7E5"/>
    <w:rsid w:val="00DD6EF7"/>
    <w:rsid w:val="00DD76C9"/>
    <w:rsid w:val="00DE0158"/>
    <w:rsid w:val="00DE09CD"/>
    <w:rsid w:val="00DE1F8A"/>
    <w:rsid w:val="00DE33DD"/>
    <w:rsid w:val="00DE358E"/>
    <w:rsid w:val="00DE3C34"/>
    <w:rsid w:val="00DE3D8C"/>
    <w:rsid w:val="00DE451A"/>
    <w:rsid w:val="00DE4916"/>
    <w:rsid w:val="00DE5742"/>
    <w:rsid w:val="00DE5C1C"/>
    <w:rsid w:val="00DE5C55"/>
    <w:rsid w:val="00DF07BD"/>
    <w:rsid w:val="00DF160A"/>
    <w:rsid w:val="00DF16DA"/>
    <w:rsid w:val="00DF19AC"/>
    <w:rsid w:val="00DF2462"/>
    <w:rsid w:val="00DF25E6"/>
    <w:rsid w:val="00DF2FC8"/>
    <w:rsid w:val="00DF2FDC"/>
    <w:rsid w:val="00DF3DF4"/>
    <w:rsid w:val="00DF4982"/>
    <w:rsid w:val="00DF53DF"/>
    <w:rsid w:val="00DF55D0"/>
    <w:rsid w:val="00DF6356"/>
    <w:rsid w:val="00E00B16"/>
    <w:rsid w:val="00E00B55"/>
    <w:rsid w:val="00E010AB"/>
    <w:rsid w:val="00E01DE6"/>
    <w:rsid w:val="00E01EAA"/>
    <w:rsid w:val="00E0278F"/>
    <w:rsid w:val="00E04946"/>
    <w:rsid w:val="00E04FE9"/>
    <w:rsid w:val="00E04FEA"/>
    <w:rsid w:val="00E05A5E"/>
    <w:rsid w:val="00E06077"/>
    <w:rsid w:val="00E06BA9"/>
    <w:rsid w:val="00E10492"/>
    <w:rsid w:val="00E104DE"/>
    <w:rsid w:val="00E10B3C"/>
    <w:rsid w:val="00E1131C"/>
    <w:rsid w:val="00E11AC1"/>
    <w:rsid w:val="00E11D32"/>
    <w:rsid w:val="00E11F9F"/>
    <w:rsid w:val="00E12097"/>
    <w:rsid w:val="00E1277B"/>
    <w:rsid w:val="00E129CC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15A2"/>
    <w:rsid w:val="00E231FC"/>
    <w:rsid w:val="00E23D5C"/>
    <w:rsid w:val="00E24703"/>
    <w:rsid w:val="00E24D54"/>
    <w:rsid w:val="00E24ED2"/>
    <w:rsid w:val="00E25690"/>
    <w:rsid w:val="00E25AC6"/>
    <w:rsid w:val="00E2687A"/>
    <w:rsid w:val="00E26E35"/>
    <w:rsid w:val="00E3109B"/>
    <w:rsid w:val="00E31FC9"/>
    <w:rsid w:val="00E32513"/>
    <w:rsid w:val="00E32E40"/>
    <w:rsid w:val="00E332EC"/>
    <w:rsid w:val="00E3341C"/>
    <w:rsid w:val="00E33D3B"/>
    <w:rsid w:val="00E350EA"/>
    <w:rsid w:val="00E36CCF"/>
    <w:rsid w:val="00E405B2"/>
    <w:rsid w:val="00E4119B"/>
    <w:rsid w:val="00E41751"/>
    <w:rsid w:val="00E442E6"/>
    <w:rsid w:val="00E447EC"/>
    <w:rsid w:val="00E44B6B"/>
    <w:rsid w:val="00E44B76"/>
    <w:rsid w:val="00E45C43"/>
    <w:rsid w:val="00E45CB9"/>
    <w:rsid w:val="00E4668C"/>
    <w:rsid w:val="00E4719C"/>
    <w:rsid w:val="00E50724"/>
    <w:rsid w:val="00E508F2"/>
    <w:rsid w:val="00E50B2B"/>
    <w:rsid w:val="00E51060"/>
    <w:rsid w:val="00E51A1B"/>
    <w:rsid w:val="00E51DE7"/>
    <w:rsid w:val="00E5207E"/>
    <w:rsid w:val="00E52D2A"/>
    <w:rsid w:val="00E54323"/>
    <w:rsid w:val="00E54A6C"/>
    <w:rsid w:val="00E54E79"/>
    <w:rsid w:val="00E5505D"/>
    <w:rsid w:val="00E553C1"/>
    <w:rsid w:val="00E56C8C"/>
    <w:rsid w:val="00E571AB"/>
    <w:rsid w:val="00E57E52"/>
    <w:rsid w:val="00E601B2"/>
    <w:rsid w:val="00E6056C"/>
    <w:rsid w:val="00E612B4"/>
    <w:rsid w:val="00E623CC"/>
    <w:rsid w:val="00E625F9"/>
    <w:rsid w:val="00E62675"/>
    <w:rsid w:val="00E64049"/>
    <w:rsid w:val="00E643FE"/>
    <w:rsid w:val="00E6458D"/>
    <w:rsid w:val="00E64F2A"/>
    <w:rsid w:val="00E64F61"/>
    <w:rsid w:val="00E665CA"/>
    <w:rsid w:val="00E700B5"/>
    <w:rsid w:val="00E70C82"/>
    <w:rsid w:val="00E7129C"/>
    <w:rsid w:val="00E719FE"/>
    <w:rsid w:val="00E729F0"/>
    <w:rsid w:val="00E72F07"/>
    <w:rsid w:val="00E73990"/>
    <w:rsid w:val="00E77196"/>
    <w:rsid w:val="00E7796D"/>
    <w:rsid w:val="00E80122"/>
    <w:rsid w:val="00E802C0"/>
    <w:rsid w:val="00E80FBA"/>
    <w:rsid w:val="00E81432"/>
    <w:rsid w:val="00E82178"/>
    <w:rsid w:val="00E8275E"/>
    <w:rsid w:val="00E830C1"/>
    <w:rsid w:val="00E83176"/>
    <w:rsid w:val="00E8383A"/>
    <w:rsid w:val="00E83EEF"/>
    <w:rsid w:val="00E84EFB"/>
    <w:rsid w:val="00E8562F"/>
    <w:rsid w:val="00E85BB3"/>
    <w:rsid w:val="00E85E45"/>
    <w:rsid w:val="00E862AB"/>
    <w:rsid w:val="00E865F2"/>
    <w:rsid w:val="00E86EC2"/>
    <w:rsid w:val="00E876E8"/>
    <w:rsid w:val="00E900C2"/>
    <w:rsid w:val="00E90AEF"/>
    <w:rsid w:val="00E90BEC"/>
    <w:rsid w:val="00E91635"/>
    <w:rsid w:val="00E91D5D"/>
    <w:rsid w:val="00E929A8"/>
    <w:rsid w:val="00E939B0"/>
    <w:rsid w:val="00E94AF3"/>
    <w:rsid w:val="00E9573A"/>
    <w:rsid w:val="00E96341"/>
    <w:rsid w:val="00E96A7C"/>
    <w:rsid w:val="00E96BB8"/>
    <w:rsid w:val="00E97001"/>
    <w:rsid w:val="00E9796E"/>
    <w:rsid w:val="00E97D8F"/>
    <w:rsid w:val="00E97FE3"/>
    <w:rsid w:val="00EA014A"/>
    <w:rsid w:val="00EA04C7"/>
    <w:rsid w:val="00EA1251"/>
    <w:rsid w:val="00EA25EA"/>
    <w:rsid w:val="00EA3355"/>
    <w:rsid w:val="00EA3E22"/>
    <w:rsid w:val="00EA6AA9"/>
    <w:rsid w:val="00EA7B77"/>
    <w:rsid w:val="00EA7F73"/>
    <w:rsid w:val="00EA7FBA"/>
    <w:rsid w:val="00EB00AA"/>
    <w:rsid w:val="00EB0229"/>
    <w:rsid w:val="00EB022B"/>
    <w:rsid w:val="00EB14D0"/>
    <w:rsid w:val="00EB500F"/>
    <w:rsid w:val="00EB5171"/>
    <w:rsid w:val="00EB53F7"/>
    <w:rsid w:val="00EB5972"/>
    <w:rsid w:val="00EB5D94"/>
    <w:rsid w:val="00EB5DD3"/>
    <w:rsid w:val="00EC42D7"/>
    <w:rsid w:val="00EC5377"/>
    <w:rsid w:val="00EC7093"/>
    <w:rsid w:val="00ED0392"/>
    <w:rsid w:val="00ED1568"/>
    <w:rsid w:val="00ED177B"/>
    <w:rsid w:val="00ED1E7C"/>
    <w:rsid w:val="00ED21B0"/>
    <w:rsid w:val="00ED2BE6"/>
    <w:rsid w:val="00ED3444"/>
    <w:rsid w:val="00ED4798"/>
    <w:rsid w:val="00ED4D41"/>
    <w:rsid w:val="00ED5912"/>
    <w:rsid w:val="00ED7540"/>
    <w:rsid w:val="00ED774C"/>
    <w:rsid w:val="00ED7DAC"/>
    <w:rsid w:val="00EE0FCD"/>
    <w:rsid w:val="00EE1A2C"/>
    <w:rsid w:val="00EE1B7F"/>
    <w:rsid w:val="00EE22AB"/>
    <w:rsid w:val="00EE2458"/>
    <w:rsid w:val="00EE2CC4"/>
    <w:rsid w:val="00EE2F3F"/>
    <w:rsid w:val="00EE4082"/>
    <w:rsid w:val="00EE48C6"/>
    <w:rsid w:val="00EE4C9B"/>
    <w:rsid w:val="00EE4F6B"/>
    <w:rsid w:val="00EE5536"/>
    <w:rsid w:val="00EE5CB0"/>
    <w:rsid w:val="00EE6A69"/>
    <w:rsid w:val="00EE6F1F"/>
    <w:rsid w:val="00EF0A27"/>
    <w:rsid w:val="00EF1115"/>
    <w:rsid w:val="00EF1235"/>
    <w:rsid w:val="00EF12C1"/>
    <w:rsid w:val="00EF202A"/>
    <w:rsid w:val="00EF2039"/>
    <w:rsid w:val="00EF2628"/>
    <w:rsid w:val="00EF53EA"/>
    <w:rsid w:val="00EF60BB"/>
    <w:rsid w:val="00EF6910"/>
    <w:rsid w:val="00EF75C5"/>
    <w:rsid w:val="00F00062"/>
    <w:rsid w:val="00F001AB"/>
    <w:rsid w:val="00F0089C"/>
    <w:rsid w:val="00F03147"/>
    <w:rsid w:val="00F03228"/>
    <w:rsid w:val="00F03DEE"/>
    <w:rsid w:val="00F040CD"/>
    <w:rsid w:val="00F041DD"/>
    <w:rsid w:val="00F04577"/>
    <w:rsid w:val="00F056CB"/>
    <w:rsid w:val="00F0602C"/>
    <w:rsid w:val="00F072F0"/>
    <w:rsid w:val="00F07688"/>
    <w:rsid w:val="00F07D96"/>
    <w:rsid w:val="00F10CAA"/>
    <w:rsid w:val="00F11141"/>
    <w:rsid w:val="00F111E8"/>
    <w:rsid w:val="00F13756"/>
    <w:rsid w:val="00F13D9E"/>
    <w:rsid w:val="00F13ECA"/>
    <w:rsid w:val="00F1449D"/>
    <w:rsid w:val="00F15D0F"/>
    <w:rsid w:val="00F15EE4"/>
    <w:rsid w:val="00F179A2"/>
    <w:rsid w:val="00F17AE9"/>
    <w:rsid w:val="00F17CF4"/>
    <w:rsid w:val="00F2015E"/>
    <w:rsid w:val="00F20593"/>
    <w:rsid w:val="00F20AE3"/>
    <w:rsid w:val="00F20D43"/>
    <w:rsid w:val="00F22149"/>
    <w:rsid w:val="00F239C7"/>
    <w:rsid w:val="00F23ADA"/>
    <w:rsid w:val="00F26B6B"/>
    <w:rsid w:val="00F276CF"/>
    <w:rsid w:val="00F276DE"/>
    <w:rsid w:val="00F30C21"/>
    <w:rsid w:val="00F31355"/>
    <w:rsid w:val="00F31628"/>
    <w:rsid w:val="00F31C41"/>
    <w:rsid w:val="00F32708"/>
    <w:rsid w:val="00F32A01"/>
    <w:rsid w:val="00F35359"/>
    <w:rsid w:val="00F3572E"/>
    <w:rsid w:val="00F359C6"/>
    <w:rsid w:val="00F36442"/>
    <w:rsid w:val="00F36846"/>
    <w:rsid w:val="00F3699A"/>
    <w:rsid w:val="00F4029E"/>
    <w:rsid w:val="00F404F7"/>
    <w:rsid w:val="00F409D7"/>
    <w:rsid w:val="00F4172E"/>
    <w:rsid w:val="00F42E48"/>
    <w:rsid w:val="00F43E8D"/>
    <w:rsid w:val="00F45413"/>
    <w:rsid w:val="00F45AC2"/>
    <w:rsid w:val="00F46260"/>
    <w:rsid w:val="00F464D4"/>
    <w:rsid w:val="00F46D0B"/>
    <w:rsid w:val="00F50B79"/>
    <w:rsid w:val="00F51395"/>
    <w:rsid w:val="00F5279F"/>
    <w:rsid w:val="00F559C3"/>
    <w:rsid w:val="00F55FC2"/>
    <w:rsid w:val="00F56C5B"/>
    <w:rsid w:val="00F61295"/>
    <w:rsid w:val="00F618AF"/>
    <w:rsid w:val="00F62E67"/>
    <w:rsid w:val="00F63C68"/>
    <w:rsid w:val="00F64788"/>
    <w:rsid w:val="00F659D3"/>
    <w:rsid w:val="00F65C36"/>
    <w:rsid w:val="00F667FB"/>
    <w:rsid w:val="00F66BBD"/>
    <w:rsid w:val="00F70412"/>
    <w:rsid w:val="00F7041D"/>
    <w:rsid w:val="00F720A7"/>
    <w:rsid w:val="00F725F7"/>
    <w:rsid w:val="00F737F2"/>
    <w:rsid w:val="00F740C7"/>
    <w:rsid w:val="00F75072"/>
    <w:rsid w:val="00F757B4"/>
    <w:rsid w:val="00F759E2"/>
    <w:rsid w:val="00F7664F"/>
    <w:rsid w:val="00F77171"/>
    <w:rsid w:val="00F7788B"/>
    <w:rsid w:val="00F80555"/>
    <w:rsid w:val="00F81E33"/>
    <w:rsid w:val="00F82F40"/>
    <w:rsid w:val="00F84078"/>
    <w:rsid w:val="00F86770"/>
    <w:rsid w:val="00F8760D"/>
    <w:rsid w:val="00F90900"/>
    <w:rsid w:val="00F90BAD"/>
    <w:rsid w:val="00F910C0"/>
    <w:rsid w:val="00F91131"/>
    <w:rsid w:val="00F915AC"/>
    <w:rsid w:val="00F9161B"/>
    <w:rsid w:val="00F922B1"/>
    <w:rsid w:val="00F93D0F"/>
    <w:rsid w:val="00F94ADB"/>
    <w:rsid w:val="00F94CA4"/>
    <w:rsid w:val="00F95463"/>
    <w:rsid w:val="00F95EC5"/>
    <w:rsid w:val="00F962E1"/>
    <w:rsid w:val="00F966AE"/>
    <w:rsid w:val="00F96934"/>
    <w:rsid w:val="00F971AB"/>
    <w:rsid w:val="00F97460"/>
    <w:rsid w:val="00F979C1"/>
    <w:rsid w:val="00FA0B41"/>
    <w:rsid w:val="00FA2B0D"/>
    <w:rsid w:val="00FA2B62"/>
    <w:rsid w:val="00FA2CE7"/>
    <w:rsid w:val="00FA677A"/>
    <w:rsid w:val="00FA777F"/>
    <w:rsid w:val="00FA7C50"/>
    <w:rsid w:val="00FA7EF8"/>
    <w:rsid w:val="00FB066C"/>
    <w:rsid w:val="00FB0B9F"/>
    <w:rsid w:val="00FB0DD9"/>
    <w:rsid w:val="00FB0E40"/>
    <w:rsid w:val="00FB180C"/>
    <w:rsid w:val="00FB26AC"/>
    <w:rsid w:val="00FB2F69"/>
    <w:rsid w:val="00FB38F0"/>
    <w:rsid w:val="00FB4D6F"/>
    <w:rsid w:val="00FB5F9E"/>
    <w:rsid w:val="00FB6530"/>
    <w:rsid w:val="00FB751C"/>
    <w:rsid w:val="00FB7BE9"/>
    <w:rsid w:val="00FB7C1B"/>
    <w:rsid w:val="00FB7E47"/>
    <w:rsid w:val="00FC005E"/>
    <w:rsid w:val="00FC1D97"/>
    <w:rsid w:val="00FC1FF3"/>
    <w:rsid w:val="00FC278E"/>
    <w:rsid w:val="00FC37DC"/>
    <w:rsid w:val="00FC3806"/>
    <w:rsid w:val="00FC3E7A"/>
    <w:rsid w:val="00FC4417"/>
    <w:rsid w:val="00FC4985"/>
    <w:rsid w:val="00FC49D5"/>
    <w:rsid w:val="00FC5BDD"/>
    <w:rsid w:val="00FC607A"/>
    <w:rsid w:val="00FD00D1"/>
    <w:rsid w:val="00FD1BFB"/>
    <w:rsid w:val="00FD1FA7"/>
    <w:rsid w:val="00FD222F"/>
    <w:rsid w:val="00FD2857"/>
    <w:rsid w:val="00FD3E2C"/>
    <w:rsid w:val="00FD4AED"/>
    <w:rsid w:val="00FD502D"/>
    <w:rsid w:val="00FD5281"/>
    <w:rsid w:val="00FD638A"/>
    <w:rsid w:val="00FD6927"/>
    <w:rsid w:val="00FD6CA7"/>
    <w:rsid w:val="00FD78E0"/>
    <w:rsid w:val="00FD7FC0"/>
    <w:rsid w:val="00FE0A67"/>
    <w:rsid w:val="00FE1204"/>
    <w:rsid w:val="00FE1E44"/>
    <w:rsid w:val="00FE2981"/>
    <w:rsid w:val="00FE2C21"/>
    <w:rsid w:val="00FE3861"/>
    <w:rsid w:val="00FE431D"/>
    <w:rsid w:val="00FE5174"/>
    <w:rsid w:val="00FE55F3"/>
    <w:rsid w:val="00FE59ED"/>
    <w:rsid w:val="00FE69AA"/>
    <w:rsid w:val="00FE7489"/>
    <w:rsid w:val="00FF0240"/>
    <w:rsid w:val="00FF0C2A"/>
    <w:rsid w:val="00FF1F50"/>
    <w:rsid w:val="00FF30EA"/>
    <w:rsid w:val="00FF39F8"/>
    <w:rsid w:val="00FF5547"/>
    <w:rsid w:val="00FF56EB"/>
    <w:rsid w:val="00FF7880"/>
    <w:rsid w:val="00FF78FA"/>
    <w:rsid w:val="00FF7D91"/>
    <w:rsid w:val="01E6616B"/>
    <w:rsid w:val="034A8719"/>
    <w:rsid w:val="04B01B58"/>
    <w:rsid w:val="0AA6716D"/>
    <w:rsid w:val="0B3017FD"/>
    <w:rsid w:val="0F8F61D4"/>
    <w:rsid w:val="121A6C13"/>
    <w:rsid w:val="12E5593F"/>
    <w:rsid w:val="1460661C"/>
    <w:rsid w:val="179806DE"/>
    <w:rsid w:val="18801DA5"/>
    <w:rsid w:val="1AC5E342"/>
    <w:rsid w:val="1AC85192"/>
    <w:rsid w:val="1ACFA7A0"/>
    <w:rsid w:val="1C6B7801"/>
    <w:rsid w:val="1F9CC678"/>
    <w:rsid w:val="240204C4"/>
    <w:rsid w:val="251EF141"/>
    <w:rsid w:val="2E8C396F"/>
    <w:rsid w:val="3066B801"/>
    <w:rsid w:val="33FF790A"/>
    <w:rsid w:val="365F6BEF"/>
    <w:rsid w:val="36E9F04A"/>
    <w:rsid w:val="3757B6D6"/>
    <w:rsid w:val="3A8F5798"/>
    <w:rsid w:val="3C2B27F9"/>
    <w:rsid w:val="3D5931CE"/>
    <w:rsid w:val="43C87352"/>
    <w:rsid w:val="43D2CDB3"/>
    <w:rsid w:val="456E9E14"/>
    <w:rsid w:val="46F1DD00"/>
    <w:rsid w:val="4A420F37"/>
    <w:rsid w:val="4B4A6BBD"/>
    <w:rsid w:val="4EB7B6BA"/>
    <w:rsid w:val="4F13137F"/>
    <w:rsid w:val="5524DFA8"/>
    <w:rsid w:val="55F10D43"/>
    <w:rsid w:val="5E0CA55E"/>
    <w:rsid w:val="619EBC07"/>
    <w:rsid w:val="6675803E"/>
    <w:rsid w:val="66E1A636"/>
    <w:rsid w:val="6A8721F1"/>
    <w:rsid w:val="7019F5A9"/>
    <w:rsid w:val="712F9270"/>
    <w:rsid w:val="74EE0174"/>
    <w:rsid w:val="75A5811C"/>
    <w:rsid w:val="79020EFF"/>
    <w:rsid w:val="7A278A81"/>
    <w:rsid w:val="7BEC9924"/>
    <w:rsid w:val="7C03FD28"/>
    <w:rsid w:val="7DD58022"/>
    <w:rsid w:val="7EBA32C5"/>
    <w:rsid w:val="7F5A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740CB"/>
  <w15:docId w15:val="{20C4C497-C305-48F9-9F02-C2D5A189C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00D1"/>
    <w:pPr>
      <w:spacing w:after="200" w:line="276" w:lineRule="auto"/>
    </w:pPr>
    <w:rPr>
      <w:sz w:val="22"/>
      <w:szCs w:val="22"/>
      <w:lang w:val="pl-PL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2A7D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 w:line="240" w:lineRule="auto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297DF7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pl-PL"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7DF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val="pl-PL"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502A7D"/>
    <w:rPr>
      <w:rFonts w:ascii="Arial" w:eastAsia="Times New Roman" w:hAnsi="Arial"/>
      <w:b/>
      <w:bCs/>
      <w:kern w:val="32"/>
      <w:sz w:val="24"/>
      <w:szCs w:val="32"/>
      <w:lang w:val="pl-PL" w:eastAsia="en-US"/>
    </w:rPr>
  </w:style>
  <w:style w:type="paragraph" w:customStyle="1" w:styleId="artartustawynprozporzdzenia">
    <w:name w:val="artartustawynprozporzdzenia"/>
    <w:basedOn w:val="Normalny"/>
    <w:rsid w:val="00326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ppogrubienie">
    <w:name w:val="ppogrubienie"/>
    <w:basedOn w:val="Domylnaczcionkaakapitu"/>
    <w:rsid w:val="00326129"/>
  </w:style>
  <w:style w:type="paragraph" w:customStyle="1" w:styleId="ustustnpkodeksu">
    <w:name w:val="ustustnpkodeksu"/>
    <w:basedOn w:val="Normalny"/>
    <w:rsid w:val="00326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punkt">
    <w:name w:val="pktpunkt"/>
    <w:basedOn w:val="Normalny"/>
    <w:rsid w:val="003261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000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0007"/>
    <w:rPr>
      <w:lang w:val="pl-PL"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0007"/>
    <w:rPr>
      <w:vertAlign w:val="superscript"/>
    </w:rPr>
  </w:style>
  <w:style w:type="character" w:customStyle="1" w:styleId="DefaultZnak">
    <w:name w:val="Default Znak"/>
    <w:link w:val="Default"/>
    <w:rsid w:val="00C02326"/>
    <w:rPr>
      <w:rFonts w:cs="Calibri"/>
      <w:color w:val="000000"/>
      <w:sz w:val="24"/>
      <w:szCs w:val="24"/>
      <w:lang w:val="pl-PL"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1178E6"/>
    <w:pPr>
      <w:spacing w:after="0" w:line="240" w:lineRule="auto"/>
      <w:contextualSpacing/>
    </w:pPr>
    <w:rPr>
      <w:rFonts w:ascii="Arial" w:eastAsiaTheme="majorEastAsia" w:hAnsi="Arial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78E6"/>
    <w:rPr>
      <w:rFonts w:ascii="Arial" w:eastAsiaTheme="majorEastAsia" w:hAnsi="Arial" w:cstheme="majorBidi"/>
      <w:b/>
      <w:spacing w:val="-10"/>
      <w:kern w:val="28"/>
      <w:sz w:val="24"/>
      <w:szCs w:val="56"/>
      <w:lang w:val="pl-PL"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050B8"/>
    <w:pPr>
      <w:numPr>
        <w:ilvl w:val="1"/>
      </w:numPr>
      <w:spacing w:after="160"/>
    </w:pPr>
    <w:rPr>
      <w:rFonts w:ascii="Arial" w:eastAsiaTheme="minorEastAsia" w:hAnsi="Arial" w:cstheme="minorBidi"/>
      <w:spacing w:val="15"/>
      <w:sz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1050B8"/>
    <w:rPr>
      <w:rFonts w:ascii="Arial" w:eastAsiaTheme="minorEastAsia" w:hAnsi="Arial" w:cstheme="minorBidi"/>
      <w:spacing w:val="15"/>
      <w:sz w:val="24"/>
      <w:szCs w:val="22"/>
      <w:lang w:val="pl-PL" w:eastAsia="en-US"/>
    </w:rPr>
  </w:style>
  <w:style w:type="character" w:styleId="Pogrubienie">
    <w:name w:val="Strong"/>
    <w:uiPriority w:val="22"/>
    <w:qFormat/>
    <w:rsid w:val="005B5F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635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023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7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6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08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openarchive.icomos.org/id/eprint/2436/1/EUQS_revised-2020_EN_ebook.pdf" TargetMode="External"/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a9637e9-1c11-4ee9-91b8-f060e3608fb2">
      <Terms xmlns="http://schemas.microsoft.com/office/infopath/2007/PartnerControls"/>
    </lcf76f155ced4ddcb4097134ff3c332f>
    <TaxCatchAll xmlns="4af8c89d-4332-4d32-84a3-abf4120a800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97B7BFF882854783B2AFEB81A9CCE9" ma:contentTypeVersion="13" ma:contentTypeDescription="Create a new document." ma:contentTypeScope="" ma:versionID="22cf88a2b5e3d67aa18c655cb8570285">
  <xsd:schema xmlns:xsd="http://www.w3.org/2001/XMLSchema" xmlns:xs="http://www.w3.org/2001/XMLSchema" xmlns:p="http://schemas.microsoft.com/office/2006/metadata/properties" xmlns:ns2="9a9637e9-1c11-4ee9-91b8-f060e3608fb2" xmlns:ns3="4af8c89d-4332-4d32-84a3-abf4120a8008" targetNamespace="http://schemas.microsoft.com/office/2006/metadata/properties" ma:root="true" ma:fieldsID="a9168bc01ea2e76b545b7a3de6c02689" ns2:_="" ns3:_="">
    <xsd:import namespace="9a9637e9-1c11-4ee9-91b8-f060e3608fb2"/>
    <xsd:import namespace="4af8c89d-4332-4d32-84a3-abf4120a80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9637e9-1c11-4ee9-91b8-f060e3608f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f8c89d-4332-4d32-84a3-abf4120a800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34fed99-79dd-4c6e-9d9f-dcb26ec1bead}" ma:internalName="TaxCatchAll" ma:showField="CatchAllData" ma:web="4af8c89d-4332-4d32-84a3-abf4120a80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DEA746-FE1F-487A-BB0C-B42D22F49B69}">
  <ds:schemaRefs>
    <ds:schemaRef ds:uri="http://schemas.microsoft.com/office/2006/metadata/properties"/>
    <ds:schemaRef ds:uri="http://schemas.microsoft.com/office/infopath/2007/PartnerControls"/>
    <ds:schemaRef ds:uri="9a9637e9-1c11-4ee9-91b8-f060e3608fb2"/>
    <ds:schemaRef ds:uri="4af8c89d-4332-4d32-84a3-abf4120a8008"/>
  </ds:schemaRefs>
</ds:datastoreItem>
</file>

<file path=customXml/itemProps2.xml><?xml version="1.0" encoding="utf-8"?>
<ds:datastoreItem xmlns:ds="http://schemas.openxmlformats.org/officeDocument/2006/customXml" ds:itemID="{B00B54AC-1109-4082-9AA5-7FBD60943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9637e9-1c11-4ee9-91b8-f060e3608fb2"/>
    <ds:schemaRef ds:uri="4af8c89d-4332-4d32-84a3-abf4120a80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C3440C-738B-4337-A972-85481AA79E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9606A3-DE1D-49EC-9B00-2A5E04769F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781</TotalTime>
  <Pages>29</Pages>
  <Words>4665</Words>
  <Characters>27990</Characters>
  <Application>Microsoft Office Word</Application>
  <DocSecurity>0</DocSecurity>
  <Lines>233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32590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6.11 Wsparcie</dc:title>
  <dc:subject/>
  <dc:creator>a.sikora</dc:creator>
  <cp:keywords/>
  <dc:description/>
  <cp:lastModifiedBy>Marianna Skąpska</cp:lastModifiedBy>
  <cp:revision>268</cp:revision>
  <cp:lastPrinted>2026-04-30T10:55:00Z</cp:lastPrinted>
  <dcterms:created xsi:type="dcterms:W3CDTF">2023-04-11T14:17:00Z</dcterms:created>
  <dcterms:modified xsi:type="dcterms:W3CDTF">2026-06-08T07:11:00Z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2023-03-31T12:52:57Z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81b0ec3e-4afd-4c13-bb7d-ca893f3f0f09</vt:lpwstr>
  </property>
  <property fmtid="{D5CDD505-2E9C-101B-9397-08002B2CF9AE}" pid="8" name="MSIP_Label_6bd9ddd1-4d20-43f6-abfa-fc3c07406f94_ContentBits">
    <vt:lpwstr>0</vt:lpwstr>
  </property>
  <property fmtid="{D5CDD505-2E9C-101B-9397-08002B2CF9AE}" pid="9" name="ContentTypeId">
    <vt:lpwstr>0x0101007697B7BFF882854783B2AFEB81A9CCE9</vt:lpwstr>
  </property>
  <property fmtid="{D5CDD505-2E9C-101B-9397-08002B2CF9AE}" pid="10" name="MediaServiceImageTags">
    <vt:lpwstr/>
  </property>
</Properties>
</file>